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EF1C17" w:rsidRPr="00EF1C17">
        <w:rPr>
          <w:rFonts w:ascii="GHEA Grapalat" w:hAnsi="GHEA Grapalat"/>
          <w:i w:val="0"/>
          <w:sz w:val="24"/>
          <w:szCs w:val="24"/>
        </w:rPr>
        <w:t>08</w:t>
      </w:r>
      <w:r w:rsidR="00F8648C">
        <w:rPr>
          <w:rFonts w:ascii="GHEA Grapalat" w:hAnsi="GHEA Grapalat"/>
          <w:i w:val="0"/>
          <w:sz w:val="24"/>
          <w:szCs w:val="24"/>
        </w:rPr>
        <w:t>" "</w:t>
      </w:r>
      <w:r w:rsidR="00007005" w:rsidRPr="00007005">
        <w:rPr>
          <w:rFonts w:ascii="GHEA Grapalat" w:hAnsi="GHEA Grapalat"/>
          <w:i w:val="0"/>
          <w:sz w:val="24"/>
          <w:szCs w:val="24"/>
        </w:rPr>
        <w:t>0</w:t>
      </w:r>
      <w:r w:rsidR="005657A6" w:rsidRPr="005657A6">
        <w:rPr>
          <w:rFonts w:ascii="GHEA Grapalat" w:hAnsi="GHEA Grapalat"/>
          <w:i w:val="0"/>
          <w:sz w:val="24"/>
          <w:szCs w:val="24"/>
        </w:rPr>
        <w:t>5</w:t>
      </w:r>
      <w:r w:rsidRPr="00572534">
        <w:rPr>
          <w:rFonts w:ascii="GHEA Grapalat" w:hAnsi="GHEA Grapalat"/>
          <w:i w:val="0"/>
          <w:sz w:val="24"/>
          <w:szCs w:val="24"/>
        </w:rPr>
        <w:t>" 202</w:t>
      </w:r>
      <w:r w:rsidR="00007005" w:rsidRPr="00007005">
        <w:rPr>
          <w:rFonts w:ascii="GHEA Grapalat" w:hAnsi="GHEA Grapalat"/>
          <w:i w:val="0"/>
          <w:sz w:val="24"/>
          <w:szCs w:val="24"/>
        </w:rPr>
        <w:t>4</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A70DEA" w:rsidRPr="00AB117A">
        <w:rPr>
          <w:rFonts w:ascii="GHEA Grapalat" w:hAnsi="GHEA Grapalat"/>
          <w:b/>
          <w:i w:val="0"/>
          <w:sz w:val="24"/>
          <w:szCs w:val="24"/>
          <w:lang w:val="en-US"/>
        </w:rPr>
        <w:t>EQ</w:t>
      </w:r>
      <w:r w:rsidR="00A70DEA" w:rsidRPr="00AB117A">
        <w:rPr>
          <w:rFonts w:ascii="GHEA Grapalat" w:hAnsi="GHEA Grapalat"/>
          <w:b/>
          <w:i w:val="0"/>
          <w:sz w:val="24"/>
          <w:szCs w:val="24"/>
        </w:rPr>
        <w:t>-</w:t>
      </w:r>
      <w:r w:rsidR="00A70DEA" w:rsidRPr="00AB117A">
        <w:rPr>
          <w:rFonts w:ascii="GHEA Grapalat" w:hAnsi="GHEA Grapalat"/>
          <w:b/>
          <w:i w:val="0"/>
          <w:sz w:val="24"/>
          <w:szCs w:val="24"/>
          <w:lang w:val="en-US"/>
        </w:rPr>
        <w:t>GHAPDzb</w:t>
      </w:r>
      <w:r w:rsidR="00A70DEA" w:rsidRPr="00AB117A">
        <w:rPr>
          <w:rFonts w:ascii="GHEA Grapalat" w:hAnsi="GHEA Grapalat"/>
          <w:b/>
          <w:i w:val="0"/>
          <w:sz w:val="24"/>
          <w:szCs w:val="24"/>
        </w:rPr>
        <w:t>-</w:t>
      </w:r>
      <w:r w:rsidR="005657A6">
        <w:rPr>
          <w:rFonts w:ascii="GHEA Grapalat" w:hAnsi="GHEA Grapalat"/>
          <w:b/>
          <w:i w:val="0"/>
          <w:sz w:val="24"/>
          <w:szCs w:val="24"/>
        </w:rPr>
        <w:t>24/29</w:t>
      </w:r>
    </w:p>
    <w:p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57D48" w:rsidRPr="00EF1C17" w:rsidRDefault="00A20B69" w:rsidP="00DA5830">
      <w:pPr>
        <w:jc w:val="center"/>
        <w:rPr>
          <w:rFonts w:ascii="GHEA Grapalat" w:hAnsi="GHEA Grapalat"/>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EA042A">
        <w:rPr>
          <w:rFonts w:ascii="GHEA Grapalat" w:hAnsi="GHEA Grapalat"/>
        </w:rPr>
        <w:t>установленном</w:t>
      </w:r>
      <w:r w:rsidR="00782D60" w:rsidRPr="00EA042A">
        <w:rPr>
          <w:rFonts w:ascii="Calibri" w:hAnsi="Calibri" w:cs="Calibri"/>
        </w:rPr>
        <w:t> </w:t>
      </w:r>
      <w:r w:rsidRPr="00EA042A">
        <w:rPr>
          <w:rFonts w:ascii="GHEA Grapalat" w:hAnsi="GHEA Grapalat"/>
        </w:rPr>
        <w:t>порядке будет предложено заключить договор на</w:t>
      </w:r>
      <w:r w:rsidR="00DA5830" w:rsidRPr="00DA5830">
        <w:rPr>
          <w:rFonts w:ascii="GHEA Grapalat" w:hAnsi="GHEA Grapalat"/>
          <w:b/>
        </w:rPr>
        <w:t xml:space="preserve"> </w:t>
      </w:r>
      <w:r w:rsidR="0011075A" w:rsidRPr="0011075A">
        <w:rPr>
          <w:rFonts w:ascii="GHEA Grapalat" w:hAnsi="GHEA Grapalat"/>
        </w:rPr>
        <w:t xml:space="preserve">приобретение  </w:t>
      </w:r>
      <w:r w:rsidR="00EF1C17" w:rsidRPr="00EF1C17">
        <w:rPr>
          <w:rFonts w:ascii="GHEA Grapalat" w:hAnsi="GHEA Grapalat"/>
        </w:rPr>
        <w:t>Продуктовый пакет</w:t>
      </w:r>
      <w:r w:rsidR="00EF1C17">
        <w:rPr>
          <w:rFonts w:ascii="GHEA Grapalat" w:hAnsi="GHEA Grapalat"/>
        </w:rPr>
        <w:t>ы и</w:t>
      </w:r>
      <w:r w:rsidR="00EF1C17" w:rsidRPr="0011075A">
        <w:rPr>
          <w:rFonts w:ascii="GHEA Grapalat" w:hAnsi="GHEA Grapalat"/>
        </w:rPr>
        <w:t xml:space="preserve"> </w:t>
      </w:r>
      <w:r w:rsidR="00EF1C17">
        <w:rPr>
          <w:rFonts w:ascii="GHEA Grapalat" w:hAnsi="GHEA Grapalat"/>
        </w:rPr>
        <w:t xml:space="preserve">наборы </w:t>
      </w:r>
      <w:r w:rsidR="0011075A" w:rsidRPr="0011075A">
        <w:rPr>
          <w:rFonts w:ascii="GHEA Grapalat" w:hAnsi="GHEA Grapalat"/>
        </w:rPr>
        <w:t xml:space="preserve"> хоз.товаров  </w:t>
      </w: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F1C17">
        <w:rPr>
          <w:rFonts w:ascii="Calibri" w:hAnsi="Calibri" w:cs="Calibri"/>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Pr="009044F1">
        <w:rPr>
          <w:rFonts w:ascii="GHEA Grapalat" w:hAnsi="GHEA Grapalat"/>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72534">
          <w:rPr>
            <w:rFonts w:ascii="GHEA Grapalat" w:hAnsi="GHEA Grapalat"/>
            <w:i w:val="0"/>
            <w:sz w:val="24"/>
            <w:szCs w:val="24"/>
          </w:rPr>
          <w:t>www.armeps.am</w:t>
        </w:r>
      </w:hyperlink>
      <w:r w:rsidR="002166CE" w:rsidRPr="00572534">
        <w:rPr>
          <w:rFonts w:ascii="GHEA Grapalat" w:hAnsi="GHEA Grapalat"/>
          <w:i w:val="0"/>
          <w:sz w:val="24"/>
          <w:szCs w:val="24"/>
        </w:rPr>
        <w:t xml:space="preserve">), до </w:t>
      </w:r>
      <w:r w:rsidR="00007005" w:rsidRPr="00007005">
        <w:rPr>
          <w:rFonts w:ascii="GHEA Grapalat" w:hAnsi="GHEA Grapalat"/>
          <w:i w:val="0"/>
          <w:sz w:val="24"/>
          <w:szCs w:val="24"/>
        </w:rPr>
        <w:t>1</w:t>
      </w:r>
      <w:r w:rsidR="005657A6" w:rsidRPr="005657A6">
        <w:rPr>
          <w:rFonts w:ascii="GHEA Grapalat" w:hAnsi="GHEA Grapalat"/>
          <w:i w:val="0"/>
          <w:sz w:val="24"/>
          <w:szCs w:val="24"/>
        </w:rPr>
        <w:t>5</w:t>
      </w:r>
      <w:r w:rsidR="00BB4A87">
        <w:rPr>
          <w:rFonts w:ascii="GHEA Grapalat" w:hAnsi="GHEA Grapalat"/>
          <w:b/>
          <w:i w:val="0"/>
          <w:spacing w:val="6"/>
          <w:sz w:val="24"/>
          <w:szCs w:val="24"/>
        </w:rPr>
        <w:t>:</w:t>
      </w:r>
      <w:r w:rsidR="000F6A05">
        <w:rPr>
          <w:rFonts w:ascii="GHEA Grapalat" w:hAnsi="GHEA Grapalat"/>
          <w:b/>
          <w:i w:val="0"/>
          <w:spacing w:val="6"/>
          <w:sz w:val="24"/>
          <w:szCs w:val="24"/>
        </w:rPr>
        <w:t>0</w:t>
      </w:r>
      <w:r w:rsidR="00653F08" w:rsidRPr="00653F08">
        <w:rPr>
          <w:rFonts w:ascii="GHEA Grapalat" w:hAnsi="GHEA Grapalat"/>
          <w:b/>
          <w:i w:val="0"/>
          <w:spacing w:val="6"/>
          <w:sz w:val="24"/>
          <w:szCs w:val="24"/>
        </w:rPr>
        <w:t>0</w:t>
      </w:r>
      <w:r w:rsidR="00BB4A87">
        <w:rPr>
          <w:rFonts w:ascii="GHEA Grapalat" w:hAnsi="GHEA Grapalat"/>
          <w:b/>
          <w:i w:val="0"/>
          <w:spacing w:val="6"/>
          <w:sz w:val="24"/>
          <w:szCs w:val="24"/>
        </w:rPr>
        <w:t xml:space="preserve"> часов </w:t>
      </w:r>
      <w:r w:rsidR="00EF1C17">
        <w:rPr>
          <w:rFonts w:ascii="GHEA Grapalat" w:hAnsi="GHEA Grapalat"/>
          <w:b/>
          <w:i w:val="0"/>
          <w:spacing w:val="6"/>
          <w:sz w:val="24"/>
          <w:szCs w:val="24"/>
        </w:rPr>
        <w:t>2</w:t>
      </w:r>
      <w:r w:rsidR="005657A6" w:rsidRPr="005657A6">
        <w:rPr>
          <w:rFonts w:ascii="GHEA Grapalat" w:hAnsi="GHEA Grapalat"/>
          <w:b/>
          <w:i w:val="0"/>
          <w:spacing w:val="6"/>
          <w:sz w:val="24"/>
          <w:szCs w:val="24"/>
        </w:rPr>
        <w:t>4</w:t>
      </w:r>
      <w:r w:rsidR="000F6A05">
        <w:rPr>
          <w:rFonts w:ascii="GHEA Grapalat" w:hAnsi="GHEA Grapalat"/>
          <w:b/>
          <w:i w:val="0"/>
          <w:spacing w:val="6"/>
          <w:sz w:val="24"/>
          <w:szCs w:val="24"/>
        </w:rPr>
        <w:t>.0</w:t>
      </w:r>
      <w:r w:rsidR="005657A6" w:rsidRPr="005657A6">
        <w:rPr>
          <w:rFonts w:ascii="GHEA Grapalat" w:hAnsi="GHEA Grapalat"/>
          <w:b/>
          <w:i w:val="0"/>
          <w:spacing w:val="6"/>
          <w:sz w:val="24"/>
          <w:szCs w:val="24"/>
        </w:rPr>
        <w:t>5</w:t>
      </w:r>
      <w:r w:rsidR="00A70DEA">
        <w:rPr>
          <w:rFonts w:ascii="GHEA Grapalat" w:hAnsi="GHEA Grapalat"/>
          <w:b/>
          <w:i w:val="0"/>
          <w:spacing w:val="6"/>
          <w:sz w:val="24"/>
          <w:szCs w:val="24"/>
        </w:rPr>
        <w:t>.202</w:t>
      </w:r>
      <w:r w:rsidR="000F6A05">
        <w:rPr>
          <w:rFonts w:ascii="GHEA Grapalat" w:hAnsi="GHEA Grapalat"/>
          <w:b/>
          <w:i w:val="0"/>
          <w:spacing w:val="6"/>
          <w:sz w:val="24"/>
          <w:szCs w:val="24"/>
        </w:rPr>
        <w:t>4</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07005" w:rsidRPr="00EF1C17">
        <w:rPr>
          <w:rFonts w:ascii="GHEA Grapalat" w:hAnsi="GHEA Grapalat"/>
          <w:b/>
          <w:i w:val="0"/>
          <w:sz w:val="24"/>
          <w:szCs w:val="24"/>
        </w:rPr>
        <w:t>1</w:t>
      </w:r>
      <w:r w:rsidR="005657A6" w:rsidRPr="005657A6">
        <w:rPr>
          <w:rFonts w:ascii="GHEA Grapalat" w:hAnsi="GHEA Grapalat"/>
          <w:b/>
          <w:i w:val="0"/>
          <w:sz w:val="24"/>
          <w:szCs w:val="24"/>
        </w:rPr>
        <w:t>5</w:t>
      </w:r>
      <w:r w:rsidR="00BB4A87">
        <w:rPr>
          <w:rFonts w:ascii="GHEA Grapalat" w:hAnsi="GHEA Grapalat"/>
          <w:b/>
          <w:i w:val="0"/>
          <w:spacing w:val="6"/>
          <w:sz w:val="24"/>
          <w:szCs w:val="24"/>
        </w:rPr>
        <w:t>:</w:t>
      </w:r>
      <w:r w:rsidR="000F6A05">
        <w:rPr>
          <w:rFonts w:ascii="GHEA Grapalat" w:hAnsi="GHEA Grapalat"/>
          <w:b/>
          <w:i w:val="0"/>
          <w:spacing w:val="6"/>
          <w:sz w:val="24"/>
          <w:szCs w:val="24"/>
        </w:rPr>
        <w:t>0</w:t>
      </w:r>
      <w:r w:rsidR="00BB4A87">
        <w:rPr>
          <w:rFonts w:ascii="GHEA Grapalat" w:hAnsi="GHEA Grapalat"/>
          <w:b/>
          <w:i w:val="0"/>
          <w:spacing w:val="6"/>
          <w:sz w:val="24"/>
          <w:szCs w:val="24"/>
        </w:rPr>
        <w:t xml:space="preserve">0 часов </w:t>
      </w:r>
      <w:r w:rsidR="00EF1C17">
        <w:rPr>
          <w:rFonts w:ascii="GHEA Grapalat" w:hAnsi="GHEA Grapalat"/>
          <w:b/>
          <w:i w:val="0"/>
          <w:spacing w:val="6"/>
          <w:sz w:val="24"/>
          <w:szCs w:val="24"/>
        </w:rPr>
        <w:t>2</w:t>
      </w:r>
      <w:r w:rsidR="005657A6" w:rsidRPr="005657A6">
        <w:rPr>
          <w:rFonts w:ascii="GHEA Grapalat" w:hAnsi="GHEA Grapalat"/>
          <w:b/>
          <w:i w:val="0"/>
          <w:spacing w:val="6"/>
          <w:sz w:val="24"/>
          <w:szCs w:val="24"/>
        </w:rPr>
        <w:t>4</w:t>
      </w:r>
      <w:r w:rsidR="00746A45">
        <w:rPr>
          <w:rFonts w:ascii="GHEA Grapalat" w:hAnsi="GHEA Grapalat"/>
          <w:b/>
          <w:i w:val="0"/>
          <w:spacing w:val="6"/>
          <w:sz w:val="24"/>
          <w:szCs w:val="24"/>
        </w:rPr>
        <w:t>.</w:t>
      </w:r>
      <w:r w:rsidR="000F6A05">
        <w:rPr>
          <w:rFonts w:ascii="GHEA Grapalat" w:hAnsi="GHEA Grapalat"/>
          <w:b/>
          <w:i w:val="0"/>
          <w:spacing w:val="6"/>
          <w:sz w:val="24"/>
          <w:szCs w:val="24"/>
        </w:rPr>
        <w:t>0</w:t>
      </w:r>
      <w:r w:rsidR="005657A6" w:rsidRPr="005657A6">
        <w:rPr>
          <w:rFonts w:ascii="GHEA Grapalat" w:hAnsi="GHEA Grapalat"/>
          <w:b/>
          <w:i w:val="0"/>
          <w:spacing w:val="6"/>
          <w:sz w:val="24"/>
          <w:szCs w:val="24"/>
        </w:rPr>
        <w:t>5</w:t>
      </w:r>
      <w:r w:rsidR="00A70DEA">
        <w:rPr>
          <w:rFonts w:ascii="GHEA Grapalat" w:hAnsi="GHEA Grapalat"/>
          <w:b/>
          <w:i w:val="0"/>
          <w:spacing w:val="6"/>
          <w:sz w:val="24"/>
          <w:szCs w:val="24"/>
        </w:rPr>
        <w:t>.202</w:t>
      </w:r>
      <w:r w:rsidR="000F6A05">
        <w:rPr>
          <w:rFonts w:ascii="GHEA Grapalat" w:hAnsi="GHEA Grapalat"/>
          <w:b/>
          <w:i w:val="0"/>
          <w:spacing w:val="6"/>
          <w:sz w:val="24"/>
          <w:szCs w:val="24"/>
        </w:rPr>
        <w:t>4</w:t>
      </w:r>
      <w:r w:rsidR="00572534" w:rsidRPr="00572534">
        <w:rPr>
          <w:rFonts w:ascii="GHEA Grapalat" w:hAnsi="GHEA Grapalat"/>
          <w:b/>
          <w:i w:val="0"/>
          <w:spacing w:val="6"/>
          <w:sz w:val="24"/>
          <w:szCs w:val="24"/>
        </w:rPr>
        <w:t>-го года</w:t>
      </w:r>
      <w:r w:rsidR="001B32D9" w:rsidRPr="00572534">
        <w:rPr>
          <w:rFonts w:ascii="GHEA Grapalat" w:hAnsi="GHEA Grapalat"/>
          <w:i w:val="0"/>
          <w:sz w:val="24"/>
          <w:szCs w:val="24"/>
        </w:rPr>
        <w:t>.</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rsidR="0019325B" w:rsidRPr="009A4C9E" w:rsidRDefault="0019325B" w:rsidP="0019325B">
      <w:pPr>
        <w:pStyle w:val="BodyTextIndent"/>
        <w:spacing w:line="240" w:lineRule="auto"/>
        <w:ind w:firstLine="567"/>
        <w:rPr>
          <w:rFonts w:ascii="GHEA Grapalat" w:hAnsi="GHEA Grapalat"/>
          <w:i w:val="0"/>
          <w:sz w:val="24"/>
          <w:szCs w:val="24"/>
        </w:rPr>
      </w:pPr>
      <w:r>
        <w:rPr>
          <w:rFonts w:ascii="GHEA Grapalat" w:hAnsi="GHEA Grapalat"/>
          <w:i w:val="0"/>
          <w:sz w:val="24"/>
          <w:szCs w:val="24"/>
        </w:rPr>
        <w:t>И</w:t>
      </w:r>
      <w:r w:rsidRPr="009A4C9E">
        <w:rPr>
          <w:rFonts w:ascii="GHEA Grapalat" w:hAnsi="GHEA Grapalat"/>
          <w:i w:val="0"/>
          <w:sz w:val="24"/>
          <w:szCs w:val="24"/>
        </w:rPr>
        <w:t xml:space="preserve">. </w:t>
      </w:r>
      <w:r>
        <w:rPr>
          <w:rFonts w:ascii="GHEA Grapalat" w:hAnsi="GHEA Grapalat"/>
          <w:i w:val="0"/>
          <w:sz w:val="24"/>
          <w:szCs w:val="24"/>
        </w:rPr>
        <w:t>Егиазар</w:t>
      </w:r>
      <w:r w:rsidRPr="009A4C9E">
        <w:rPr>
          <w:rFonts w:ascii="GHEA Grapalat" w:hAnsi="GHEA Grapalat"/>
          <w:i w:val="0"/>
          <w:sz w:val="24"/>
          <w:szCs w:val="24"/>
        </w:rPr>
        <w:t>ян.</w:t>
      </w:r>
    </w:p>
    <w:p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011514</w:t>
      </w:r>
      <w:r w:rsidRPr="00924A35">
        <w:rPr>
          <w:rFonts w:ascii="GHEA Grapalat" w:hAnsi="GHEA Grapalat"/>
        </w:rPr>
        <w:t>316</w:t>
      </w:r>
    </w:p>
    <w:p w:rsidR="0019325B" w:rsidRPr="00B213F8"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hyperlink r:id="rId10" w:history="1">
        <w:r w:rsidR="00007005" w:rsidRPr="00352576">
          <w:rPr>
            <w:rStyle w:val="Hyperlink"/>
            <w:rFonts w:ascii="GHEA Grapalat" w:hAnsi="GHEA Grapalat"/>
            <w:sz w:val="24"/>
            <w:szCs w:val="24"/>
            <w:lang w:val="en-US"/>
          </w:rPr>
          <w:t>irina</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eghiazaryan</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yerevan</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am</w:t>
        </w:r>
      </w:hyperlink>
      <w:r w:rsidR="00007005" w:rsidRPr="00007005">
        <w:rPr>
          <w:rFonts w:ascii="GHEA Grapalat" w:hAnsi="GHEA Grapalat"/>
          <w:sz w:val="24"/>
          <w:szCs w:val="24"/>
        </w:rPr>
        <w:t xml:space="preserve">, </w:t>
      </w:r>
      <w:r w:rsidRPr="00B213F8">
        <w:rPr>
          <w:rFonts w:ascii="GHEA Grapalat" w:hAnsi="GHEA Grapalat"/>
        </w:rPr>
        <w:t>Заказчик`  Мэрия  г.Еревана</w:t>
      </w:r>
    </w:p>
    <w:p w:rsidR="00940B59" w:rsidRDefault="00940B59"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A70DEA">
        <w:rPr>
          <w:rFonts w:ascii="GHEA Grapalat" w:hAnsi="GHEA Grapalat"/>
          <w:lang w:val="en-US"/>
        </w:rPr>
        <w:t>EQ</w:t>
      </w:r>
      <w:r w:rsidR="00A70DEA" w:rsidRPr="00A70DEA">
        <w:rPr>
          <w:rFonts w:ascii="GHEA Grapalat" w:hAnsi="GHEA Grapalat"/>
        </w:rPr>
        <w:t>-</w:t>
      </w:r>
      <w:r w:rsidR="00A70DEA">
        <w:rPr>
          <w:rFonts w:ascii="GHEA Grapalat" w:hAnsi="GHEA Grapalat"/>
          <w:lang w:val="en-US"/>
        </w:rPr>
        <w:t>GHAPDzb</w:t>
      </w:r>
      <w:r w:rsidR="00A70DEA" w:rsidRPr="00A70DEA">
        <w:rPr>
          <w:rFonts w:ascii="GHEA Grapalat" w:hAnsi="GHEA Grapalat"/>
        </w:rPr>
        <w:t>-</w:t>
      </w:r>
      <w:r w:rsidR="005657A6">
        <w:rPr>
          <w:rFonts w:ascii="GHEA Grapalat" w:hAnsi="GHEA Grapalat"/>
        </w:rPr>
        <w:t>24/29</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EF1C17">
        <w:rPr>
          <w:rFonts w:ascii="GHEA Grapalat" w:hAnsi="GHEA Grapalat"/>
        </w:rPr>
        <w:t>08</w:t>
      </w:r>
      <w:r w:rsidR="00BD0719">
        <w:rPr>
          <w:rFonts w:ascii="GHEA Grapalat" w:hAnsi="GHEA Grapalat"/>
        </w:rPr>
        <w:t>.</w:t>
      </w:r>
      <w:r w:rsidR="00007005" w:rsidRPr="00007005">
        <w:rPr>
          <w:rFonts w:ascii="GHEA Grapalat" w:hAnsi="GHEA Grapalat"/>
        </w:rPr>
        <w:t>0</w:t>
      </w:r>
      <w:r w:rsidR="005657A6" w:rsidRPr="005657A6">
        <w:rPr>
          <w:rFonts w:ascii="GHEA Grapalat" w:hAnsi="GHEA Grapalat"/>
        </w:rPr>
        <w:t>5</w:t>
      </w:r>
      <w:r w:rsidRPr="00447042">
        <w:rPr>
          <w:rFonts w:ascii="GHEA Grapalat" w:hAnsi="GHEA Grapalat"/>
        </w:rPr>
        <w:t>.202</w:t>
      </w:r>
      <w:r w:rsidR="00007005" w:rsidRPr="00007005">
        <w:rPr>
          <w:rFonts w:ascii="GHEA Grapalat" w:hAnsi="GHEA Grapalat"/>
        </w:rPr>
        <w:t>4</w:t>
      </w:r>
      <w:r w:rsidRPr="00447042">
        <w:rPr>
          <w:rFonts w:ascii="GHEA Grapalat" w:hAnsi="GHEA Grapalat"/>
        </w:rPr>
        <w:t>г.</w:t>
      </w:r>
    </w:p>
    <w:p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EA042A" w:rsidRDefault="00BB4A87" w:rsidP="009826B5">
      <w:pPr>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w:t>
      </w:r>
      <w:r w:rsidR="009826B5" w:rsidRPr="009826B5">
        <w:rPr>
          <w:rFonts w:ascii="GHEA Grapalat" w:eastAsia="Calibri" w:hAnsi="GHEA Grapalat"/>
          <w:lang w:val="hy-AM"/>
        </w:rPr>
        <w:t xml:space="preserve"> </w:t>
      </w:r>
      <w:r w:rsidR="0011075A" w:rsidRPr="0011075A">
        <w:rPr>
          <w:rFonts w:ascii="GHEA Grapalat" w:eastAsia="Calibri" w:hAnsi="GHEA Grapalat"/>
          <w:lang w:val="hy-AM"/>
        </w:rPr>
        <w:t xml:space="preserve">приобретение  </w:t>
      </w:r>
      <w:r w:rsidR="00EF1C17" w:rsidRPr="00EF1C17">
        <w:rPr>
          <w:rFonts w:ascii="GHEA Grapalat" w:eastAsia="Calibri" w:hAnsi="GHEA Grapalat"/>
          <w:lang w:val="hy-AM"/>
        </w:rPr>
        <w:t xml:space="preserve">Продуктовый пакеты и наборы  хоз.товаров  </w:t>
      </w:r>
      <w:r w:rsidRPr="009044F1">
        <w:rPr>
          <w:rFonts w:ascii="GHEA Grapalat" w:hAnsi="GHEA Grapalat"/>
        </w:rPr>
        <w:t xml:space="preserve">ДЛЯ НУЖД </w:t>
      </w:r>
      <w:r>
        <w:rPr>
          <w:rFonts w:ascii="GHEA Grapalat" w:hAnsi="GHEA Grapalat"/>
        </w:rPr>
        <w:t>МЕРИИ ГОРОДА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A042A" w:rsidRPr="00EC51C1" w:rsidRDefault="00BB4A87" w:rsidP="00EF1C17">
      <w:pPr>
        <w:jc w:val="center"/>
        <w:rPr>
          <w:rFonts w:ascii="GHEA Grapalat" w:hAnsi="GHEA Grapalat"/>
          <w:b/>
        </w:rPr>
      </w:pPr>
      <w:r w:rsidRPr="00BA10E8">
        <w:rPr>
          <w:rFonts w:ascii="GHEA Grapalat" w:hAnsi="GHEA Grapalat"/>
          <w:b/>
        </w:rPr>
        <w:t xml:space="preserve">ПРИОБРЕТЕНИЕ </w:t>
      </w:r>
      <w:r w:rsidR="0011075A" w:rsidRPr="0011075A">
        <w:rPr>
          <w:rFonts w:ascii="GHEA Grapalat" w:hAnsi="GHEA Grapalat"/>
        </w:rPr>
        <w:t xml:space="preserve">приобретение  </w:t>
      </w:r>
      <w:r w:rsidR="00EF1C17" w:rsidRPr="00EF1C17">
        <w:rPr>
          <w:rFonts w:ascii="GHEA Grapalat" w:hAnsi="GHEA Grapalat"/>
        </w:rPr>
        <w:t xml:space="preserve">Продуктовый пакеты и наборы  хоз.товаров  </w:t>
      </w:r>
      <w:r w:rsidRPr="00EC51C1">
        <w:rPr>
          <w:rFonts w:ascii="GHEA Grapalat" w:hAnsi="GHEA Grapalat"/>
          <w:b/>
        </w:rPr>
        <w:t>ДЛЯ НУЖД МЕРИИ ГОРОДА ЕРЕВАН</w:t>
      </w:r>
      <w:r>
        <w:rPr>
          <w:rFonts w:ascii="GHEA Grapalat" w:hAnsi="GHEA Grapalat"/>
          <w:b/>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70DEA">
        <w:rPr>
          <w:rFonts w:ascii="GHEA Grapalat" w:hAnsi="GHEA Grapalat"/>
          <w:b/>
          <w:spacing w:val="-6"/>
        </w:rPr>
        <w:t>EQ-GHAPDzb-</w:t>
      </w:r>
      <w:r w:rsidR="005657A6">
        <w:rPr>
          <w:rFonts w:ascii="GHEA Grapalat" w:hAnsi="GHEA Grapalat"/>
          <w:b/>
          <w:spacing w:val="-6"/>
        </w:rPr>
        <w:t>24/29</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93674">
        <w:rPr>
          <w:rFonts w:ascii="GHEA Grapalat" w:hAnsi="GHEA Grapalat"/>
          <w:sz w:val="24"/>
          <w:szCs w:val="24"/>
          <w:lang w:val="en-US"/>
        </w:rPr>
        <w:t>irina</w:t>
      </w:r>
      <w:r w:rsidR="00A93674" w:rsidRPr="0057696D">
        <w:rPr>
          <w:rFonts w:ascii="GHEA Grapalat" w:hAnsi="GHEA Grapalat"/>
          <w:sz w:val="24"/>
          <w:szCs w:val="24"/>
        </w:rPr>
        <w:t>.</w:t>
      </w:r>
      <w:r w:rsidR="00A93674">
        <w:rPr>
          <w:rFonts w:ascii="GHEA Grapalat" w:hAnsi="GHEA Grapalat"/>
          <w:sz w:val="24"/>
          <w:szCs w:val="24"/>
          <w:lang w:val="en-US"/>
        </w:rPr>
        <w:t>eghiazaryan</w:t>
      </w:r>
      <w:r w:rsidR="00A93674" w:rsidRPr="0057696D">
        <w:rPr>
          <w:rFonts w:ascii="GHEA Grapalat" w:hAnsi="GHEA Grapalat"/>
          <w:sz w:val="24"/>
          <w:szCs w:val="24"/>
        </w:rPr>
        <w:t>@</w:t>
      </w:r>
      <w:r w:rsidR="00A93674">
        <w:rPr>
          <w:rFonts w:ascii="GHEA Grapalat" w:hAnsi="GHEA Grapalat"/>
          <w:sz w:val="24"/>
          <w:szCs w:val="24"/>
          <w:lang w:val="en-US"/>
        </w:rPr>
        <w:t>yerevan</w:t>
      </w:r>
      <w:r w:rsidR="00A93674" w:rsidRPr="0057696D">
        <w:rPr>
          <w:rFonts w:ascii="GHEA Grapalat" w:hAnsi="GHEA Grapalat"/>
          <w:sz w:val="24"/>
          <w:szCs w:val="24"/>
        </w:rPr>
        <w:t>.</w:t>
      </w:r>
      <w:r w:rsidR="00A93674">
        <w:rPr>
          <w:rFonts w:ascii="GHEA Grapalat" w:hAnsi="GHEA Grapalat"/>
          <w:sz w:val="24"/>
          <w:szCs w:val="24"/>
          <w:lang w:val="en-US"/>
        </w:rPr>
        <w:t>am</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9826B5">
      <w:pPr>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w:t>
      </w:r>
      <w:r w:rsidR="008161F8">
        <w:rPr>
          <w:rFonts w:ascii="GHEA Grapalat" w:hAnsi="GHEA Grapalat"/>
        </w:rPr>
        <w:t xml:space="preserve"> закупки является </w:t>
      </w:r>
      <w:r w:rsidR="00BA10E8" w:rsidRPr="00BA10E8">
        <w:rPr>
          <w:rFonts w:ascii="GHEA Grapalat" w:hAnsi="GHEA Grapalat"/>
        </w:rPr>
        <w:t>приобретение</w:t>
      </w:r>
      <w:r w:rsidR="0011075A" w:rsidRPr="0011075A">
        <w:rPr>
          <w:rFonts w:ascii="GHEA Grapalat" w:eastAsia="Calibri" w:hAnsi="GHEA Grapalat"/>
          <w:lang w:val="hy-AM"/>
        </w:rPr>
        <w:t xml:space="preserve">  </w:t>
      </w:r>
      <w:r w:rsidR="00EF1C17" w:rsidRPr="00EF1C17">
        <w:rPr>
          <w:rFonts w:ascii="GHEA Grapalat" w:eastAsia="Calibri" w:hAnsi="GHEA Grapalat"/>
          <w:lang w:val="hy-AM"/>
        </w:rPr>
        <w:t xml:space="preserve">Продуктовый пакеты и наборы  хоз.товаров  </w:t>
      </w:r>
      <w:r w:rsidRPr="009044F1">
        <w:rPr>
          <w:rFonts w:ascii="GHEA Grapalat" w:hAnsi="GHEA Grapalat"/>
        </w:rPr>
        <w:t xml:space="preserve">(далее — также товар) для нужд </w:t>
      </w:r>
      <w:r w:rsidR="008161F8" w:rsidRPr="00BA10E8">
        <w:rPr>
          <w:rFonts w:ascii="GHEA Grapalat" w:hAnsi="GHEA Grapalat"/>
        </w:rPr>
        <w:t>мэрии Еревана</w:t>
      </w:r>
      <w:r w:rsidR="00EF1C17">
        <w:rPr>
          <w:rFonts w:ascii="GHEA Grapalat" w:hAnsi="GHEA Grapalat"/>
        </w:rPr>
        <w:t>, 2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rsidTr="00E707F4">
        <w:trPr>
          <w:jc w:val="center"/>
        </w:trPr>
        <w:tc>
          <w:tcPr>
            <w:tcW w:w="1515" w:type="dxa"/>
          </w:tcPr>
          <w:p w:rsidR="003847EC" w:rsidRDefault="003847EC" w:rsidP="003847EC">
            <w:r w:rsidRPr="0053628D">
              <w:rPr>
                <w:rFonts w:ascii="GHEA Grapalat" w:hAnsi="GHEA Grapalat"/>
              </w:rPr>
              <w:t>которые сгруппированы в лоты</w:t>
            </w:r>
          </w:p>
        </w:tc>
        <w:tc>
          <w:tcPr>
            <w:tcW w:w="1402" w:type="dxa"/>
          </w:tcPr>
          <w:p w:rsidR="003847EC" w:rsidRPr="00FD0E98" w:rsidRDefault="00FD0E98" w:rsidP="003847EC">
            <w:r w:rsidRPr="00FD0E98">
              <w:rPr>
                <w:rFonts w:ascii="GHEA Grapalat" w:hAnsi="GHEA Grapalat"/>
              </w:rPr>
              <w:t>Цена закупки Арм Драм</w:t>
            </w:r>
          </w:p>
        </w:tc>
        <w:tc>
          <w:tcPr>
            <w:tcW w:w="6317" w:type="dxa"/>
            <w:vMerge/>
          </w:tcPr>
          <w:p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5657A6" w:rsidRPr="009044F1" w:rsidTr="00E15678">
        <w:trPr>
          <w:trHeight w:val="671"/>
          <w:jc w:val="center"/>
        </w:trPr>
        <w:tc>
          <w:tcPr>
            <w:tcW w:w="1515" w:type="dxa"/>
            <w:vAlign w:val="center"/>
          </w:tcPr>
          <w:p w:rsidR="005657A6" w:rsidRPr="00206493" w:rsidRDefault="005657A6" w:rsidP="005657A6">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rsidR="005657A6" w:rsidRPr="00D84F32" w:rsidRDefault="005657A6" w:rsidP="005657A6">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590450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5657A6" w:rsidRDefault="005657A6" w:rsidP="005657A6">
            <w:pPr>
              <w:jc w:val="center"/>
              <w:rPr>
                <w:rFonts w:ascii="GHEA Grapalat" w:hAnsi="GHEA Grapalat" w:cs="Calibri"/>
                <w:color w:val="000000"/>
                <w:sz w:val="20"/>
                <w:szCs w:val="20"/>
              </w:rPr>
            </w:pPr>
            <w:r w:rsidRPr="00EF1C17">
              <w:rPr>
                <w:rFonts w:ascii="GHEA Grapalat" w:hAnsi="GHEA Grapalat" w:cs="Calibri"/>
                <w:color w:val="000000"/>
                <w:sz w:val="20"/>
                <w:szCs w:val="20"/>
              </w:rPr>
              <w:t xml:space="preserve">Продуктовый пакеты </w:t>
            </w:r>
          </w:p>
        </w:tc>
      </w:tr>
      <w:tr w:rsidR="005657A6" w:rsidRPr="009044F1" w:rsidTr="00E15678">
        <w:trPr>
          <w:trHeight w:val="671"/>
          <w:jc w:val="center"/>
        </w:trPr>
        <w:tc>
          <w:tcPr>
            <w:tcW w:w="1515" w:type="dxa"/>
            <w:vAlign w:val="center"/>
          </w:tcPr>
          <w:p w:rsidR="005657A6" w:rsidRPr="00EF1C17" w:rsidRDefault="005657A6" w:rsidP="005657A6">
            <w:pPr>
              <w:jc w:val="center"/>
              <w:rPr>
                <w:rFonts w:ascii="GHEA Grapalat" w:hAnsi="GHEA Grapalat"/>
                <w:sz w:val="20"/>
                <w:szCs w:val="20"/>
              </w:rPr>
            </w:pPr>
            <w:r>
              <w:rPr>
                <w:rFonts w:ascii="GHEA Grapalat" w:hAnsi="GHEA Grapalat"/>
                <w:sz w:val="20"/>
                <w:szCs w:val="20"/>
              </w:rPr>
              <w:t>2</w:t>
            </w:r>
          </w:p>
        </w:tc>
        <w:tc>
          <w:tcPr>
            <w:tcW w:w="1402" w:type="dxa"/>
            <w:vAlign w:val="center"/>
          </w:tcPr>
          <w:p w:rsidR="005657A6" w:rsidRPr="00D84F32" w:rsidRDefault="005657A6" w:rsidP="005657A6">
            <w:pPr>
              <w:pStyle w:val="BodyTextIndent2"/>
              <w:spacing w:line="240" w:lineRule="auto"/>
              <w:ind w:firstLine="0"/>
              <w:jc w:val="center"/>
              <w:rPr>
                <w:rFonts w:ascii="GHEA Grapalat" w:hAnsi="GHEA Grapalat"/>
                <w:szCs w:val="16"/>
                <w:lang w:val="hy-AM"/>
              </w:rPr>
            </w:pPr>
            <w:r w:rsidRPr="00B96BEA">
              <w:rPr>
                <w:rFonts w:ascii="GHEA Grapalat" w:hAnsi="GHEA Grapalat"/>
                <w:szCs w:val="16"/>
                <w:lang w:val="hy-AM"/>
              </w:rPr>
              <w:t>409500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5657A6" w:rsidRDefault="005657A6" w:rsidP="005657A6">
            <w:pPr>
              <w:jc w:val="center"/>
              <w:rPr>
                <w:rFonts w:ascii="GHEA Grapalat" w:hAnsi="GHEA Grapalat" w:cs="Calibri"/>
                <w:color w:val="000000"/>
                <w:sz w:val="20"/>
                <w:szCs w:val="20"/>
              </w:rPr>
            </w:pPr>
            <w:r w:rsidRPr="00EF1C17">
              <w:rPr>
                <w:rFonts w:ascii="GHEA Grapalat" w:hAnsi="GHEA Grapalat" w:cs="Calibri"/>
                <w:color w:val="000000"/>
                <w:sz w:val="20"/>
                <w:szCs w:val="20"/>
              </w:rPr>
              <w:t xml:space="preserve">наборы  хоз.товаров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w:t>
      </w:r>
      <w:r w:rsidRPr="00AF0131">
        <w:rPr>
          <w:rFonts w:ascii="GHEA Grapalat" w:hAnsi="GHEA Grapalat"/>
        </w:rPr>
        <w:lastRenderedPageBreak/>
        <w:t>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D6BF1" w:rsidRDefault="007D6BF1" w:rsidP="007D6BF1">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5657A6" w:rsidRPr="005657A6">
        <w:rPr>
          <w:rFonts w:ascii="GHEA Grapalat" w:hAnsi="GHEA Grapalat"/>
          <w:sz w:val="24"/>
          <w:szCs w:val="24"/>
        </w:rPr>
        <w:t>15</w:t>
      </w:r>
      <w:r w:rsidR="00BB4A87">
        <w:rPr>
          <w:rFonts w:ascii="GHEA Grapalat" w:hAnsi="GHEA Grapalat"/>
          <w:b/>
          <w:spacing w:val="6"/>
          <w:sz w:val="24"/>
          <w:szCs w:val="24"/>
        </w:rPr>
        <w:t>:</w:t>
      </w:r>
      <w:r w:rsidR="000F6A05">
        <w:rPr>
          <w:rFonts w:ascii="GHEA Grapalat" w:hAnsi="GHEA Grapalat"/>
          <w:b/>
          <w:spacing w:val="6"/>
          <w:sz w:val="24"/>
          <w:szCs w:val="24"/>
        </w:rPr>
        <w:t>0</w:t>
      </w:r>
      <w:r w:rsidR="00653F08" w:rsidRPr="00653F08">
        <w:rPr>
          <w:rFonts w:ascii="GHEA Grapalat" w:hAnsi="GHEA Grapalat"/>
          <w:b/>
          <w:spacing w:val="6"/>
          <w:sz w:val="24"/>
          <w:szCs w:val="24"/>
        </w:rPr>
        <w:t>0</w:t>
      </w:r>
      <w:r w:rsidR="00BB4A87">
        <w:rPr>
          <w:rFonts w:ascii="GHEA Grapalat" w:hAnsi="GHEA Grapalat"/>
          <w:b/>
          <w:spacing w:val="6"/>
          <w:sz w:val="24"/>
          <w:szCs w:val="24"/>
        </w:rPr>
        <w:t xml:space="preserve"> часов </w:t>
      </w:r>
      <w:r w:rsidR="00EF1C17">
        <w:rPr>
          <w:rFonts w:ascii="GHEA Grapalat" w:hAnsi="GHEA Grapalat"/>
          <w:b/>
          <w:spacing w:val="6"/>
          <w:sz w:val="24"/>
          <w:szCs w:val="24"/>
        </w:rPr>
        <w:t>2</w:t>
      </w:r>
      <w:r w:rsidR="005657A6" w:rsidRPr="005657A6">
        <w:rPr>
          <w:rFonts w:ascii="GHEA Grapalat" w:hAnsi="GHEA Grapalat"/>
          <w:b/>
          <w:spacing w:val="6"/>
          <w:sz w:val="24"/>
          <w:szCs w:val="24"/>
        </w:rPr>
        <w:t>4</w:t>
      </w:r>
      <w:r w:rsidR="000F6A05">
        <w:rPr>
          <w:rFonts w:ascii="GHEA Grapalat" w:hAnsi="GHEA Grapalat"/>
          <w:b/>
          <w:spacing w:val="6"/>
          <w:sz w:val="24"/>
          <w:szCs w:val="24"/>
        </w:rPr>
        <w:t>.0</w:t>
      </w:r>
      <w:r w:rsidR="005657A6" w:rsidRPr="005657A6">
        <w:rPr>
          <w:rFonts w:ascii="GHEA Grapalat" w:hAnsi="GHEA Grapalat"/>
          <w:b/>
          <w:spacing w:val="6"/>
          <w:sz w:val="24"/>
          <w:szCs w:val="24"/>
        </w:rPr>
        <w:t>5</w:t>
      </w:r>
      <w:r w:rsidR="00A70DEA">
        <w:rPr>
          <w:rFonts w:ascii="GHEA Grapalat" w:hAnsi="GHEA Grapalat"/>
          <w:b/>
          <w:spacing w:val="6"/>
          <w:sz w:val="24"/>
          <w:szCs w:val="24"/>
        </w:rPr>
        <w:t>.202</w:t>
      </w:r>
      <w:r w:rsidR="000F6A05">
        <w:rPr>
          <w:rFonts w:ascii="GHEA Grapalat" w:hAnsi="GHEA Grapalat"/>
          <w:b/>
          <w:spacing w:val="6"/>
          <w:sz w:val="24"/>
          <w:szCs w:val="24"/>
        </w:rPr>
        <w:t>4</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w:t>
      </w:r>
      <w:r w:rsidR="005C74A6" w:rsidRPr="00F528BF">
        <w:rPr>
          <w:rFonts w:ascii="GHEA Grapalat" w:hAnsi="GHEA Grapalat"/>
          <w:sz w:val="24"/>
          <w:szCs w:val="24"/>
        </w:rPr>
        <w:lastRenderedPageBreak/>
        <w:t>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D6BF1" w:rsidRDefault="007D6BF1" w:rsidP="007D6BF1">
      <w:pPr>
        <w:rPr>
          <w:rFonts w:ascii="GHEA Grapalat" w:hAnsi="GHEA Grapalat"/>
          <w:b/>
        </w:rPr>
      </w:pPr>
    </w:p>
    <w:p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5657A6" w:rsidRPr="005657A6">
        <w:rPr>
          <w:rFonts w:ascii="GHEA Grapalat" w:hAnsi="GHEA Grapalat"/>
          <w:sz w:val="24"/>
          <w:szCs w:val="24"/>
        </w:rPr>
        <w:t>15</w:t>
      </w:r>
      <w:r>
        <w:rPr>
          <w:rFonts w:ascii="GHEA Grapalat" w:hAnsi="GHEA Grapalat"/>
          <w:sz w:val="24"/>
          <w:szCs w:val="24"/>
        </w:rPr>
        <w:t>:</w:t>
      </w:r>
      <w:r w:rsidR="000F6A05">
        <w:rPr>
          <w:rFonts w:ascii="GHEA Grapalat" w:hAnsi="GHEA Grapalat"/>
          <w:sz w:val="24"/>
          <w:szCs w:val="24"/>
        </w:rPr>
        <w:t>0</w:t>
      </w:r>
      <w:r>
        <w:rPr>
          <w:rFonts w:ascii="GHEA Grapalat" w:hAnsi="GHEA Grapalat"/>
          <w:sz w:val="24"/>
          <w:szCs w:val="24"/>
        </w:rPr>
        <w:t xml:space="preserve">0 часов </w:t>
      </w:r>
      <w:r w:rsidR="00EF1C17">
        <w:rPr>
          <w:rFonts w:ascii="GHEA Grapalat" w:hAnsi="GHEA Grapalat"/>
          <w:sz w:val="24"/>
          <w:szCs w:val="24"/>
        </w:rPr>
        <w:t>2</w:t>
      </w:r>
      <w:r w:rsidR="005657A6" w:rsidRPr="005657A6">
        <w:rPr>
          <w:rFonts w:ascii="GHEA Grapalat" w:hAnsi="GHEA Grapalat"/>
          <w:sz w:val="24"/>
          <w:szCs w:val="24"/>
        </w:rPr>
        <w:t>4</w:t>
      </w:r>
      <w:r w:rsidR="00746A45">
        <w:rPr>
          <w:rFonts w:ascii="GHEA Grapalat" w:hAnsi="GHEA Grapalat"/>
          <w:sz w:val="24"/>
          <w:szCs w:val="24"/>
        </w:rPr>
        <w:t>.</w:t>
      </w:r>
      <w:r w:rsidR="000F6A05">
        <w:rPr>
          <w:rFonts w:ascii="GHEA Grapalat" w:hAnsi="GHEA Grapalat"/>
          <w:sz w:val="24"/>
          <w:szCs w:val="24"/>
        </w:rPr>
        <w:t>0</w:t>
      </w:r>
      <w:r w:rsidR="005657A6" w:rsidRPr="005657A6">
        <w:rPr>
          <w:rFonts w:ascii="GHEA Grapalat" w:hAnsi="GHEA Grapalat"/>
          <w:sz w:val="24"/>
          <w:szCs w:val="24"/>
        </w:rPr>
        <w:t>5</w:t>
      </w:r>
      <w:r>
        <w:rPr>
          <w:rFonts w:ascii="GHEA Grapalat" w:hAnsi="GHEA Grapalat"/>
          <w:sz w:val="24"/>
          <w:szCs w:val="24"/>
          <w:lang w:val="hy-AM"/>
        </w:rPr>
        <w:t>.</w:t>
      </w:r>
      <w:r w:rsidRPr="008119BD">
        <w:rPr>
          <w:rFonts w:ascii="GHEA Grapalat" w:hAnsi="GHEA Grapalat"/>
          <w:sz w:val="24"/>
          <w:szCs w:val="24"/>
        </w:rPr>
        <w:t>202</w:t>
      </w:r>
      <w:r w:rsidR="000F6A05">
        <w:rPr>
          <w:rFonts w:ascii="GHEA Grapalat" w:hAnsi="GHEA Grapalat"/>
          <w:sz w:val="24"/>
          <w:szCs w:val="24"/>
        </w:rPr>
        <w:t>4</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8119BD">
        <w:rPr>
          <w:rFonts w:ascii="GHEA Grapalat" w:hAnsi="GHEA Grapalat"/>
          <w:sz w:val="24"/>
          <w:szCs w:val="24"/>
        </w:rPr>
        <w:lastRenderedPageBreak/>
        <w:t>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8119BD">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по состоянию на день истечения срока представления решения уполномоченному органу, предусмотренного настоящим пунктом, участник или </w:t>
      </w:r>
      <w:r w:rsidRPr="008119BD">
        <w:rPr>
          <w:rFonts w:ascii="GHEA Grapalat" w:hAnsi="GHEA Grapalat"/>
          <w:sz w:val="24"/>
          <w:szCs w:val="24"/>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8119BD">
        <w:rPr>
          <w:rFonts w:ascii="GHEA Grapalat" w:hAnsi="GHEA Grapalat"/>
          <w:sz w:val="24"/>
          <w:szCs w:val="24"/>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w:t>
      </w:r>
      <w:r w:rsidRPr="008119BD">
        <w:rPr>
          <w:rFonts w:ascii="GHEA Grapalat" w:hAnsi="GHEA Grapalat"/>
          <w:sz w:val="24"/>
          <w:szCs w:val="24"/>
        </w:rPr>
        <w:lastRenderedPageBreak/>
        <w:t>заказчиком договора.</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826B5" w:rsidRDefault="009826B5" w:rsidP="003E4053">
      <w:pPr>
        <w:widowControl w:val="0"/>
        <w:spacing w:after="160"/>
        <w:jc w:val="center"/>
        <w:rPr>
          <w:rFonts w:ascii="GHEA Grapalat" w:hAnsi="GHEA Grapalat"/>
          <w:b/>
        </w:rPr>
      </w:pPr>
    </w:p>
    <w:p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lastRenderedPageBreak/>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B29B8" w:rsidRPr="0048590E" w:rsidRDefault="003B29B8" w:rsidP="003B29B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B29B8" w:rsidRPr="0048590E" w:rsidRDefault="003B29B8" w:rsidP="003B29B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3"/>
        <w:t>13</w:t>
      </w:r>
      <w:r w:rsidRPr="00370E40">
        <w:rPr>
          <w:rFonts w:ascii="GHEA Grapalat" w:hAnsi="GHEA Grapalat"/>
        </w:rPr>
        <w:t xml:space="preserve"> </w:t>
      </w:r>
    </w:p>
    <w:p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lastRenderedPageBreak/>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4"/>
        <w:t>14</w:t>
      </w:r>
      <w:r w:rsidRPr="00370E40">
        <w:rPr>
          <w:rFonts w:ascii="GHEA Grapalat" w:hAnsi="GHEA Grapalat"/>
        </w:rPr>
        <w:t>.</w:t>
      </w:r>
    </w:p>
    <w:p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w:t>
      </w:r>
      <w:r w:rsidRPr="009044F1">
        <w:rPr>
          <w:rFonts w:ascii="GHEA Grapalat" w:hAnsi="GHEA Grapalat"/>
        </w:rPr>
        <w:lastRenderedPageBreak/>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3B29B8"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11075A" w:rsidRDefault="0011075A" w:rsidP="003B29B8">
      <w:pPr>
        <w:widowControl w:val="0"/>
        <w:tabs>
          <w:tab w:val="left" w:pos="1134"/>
        </w:tabs>
        <w:spacing w:after="160"/>
        <w:ind w:firstLine="567"/>
        <w:jc w:val="center"/>
        <w:rPr>
          <w:rFonts w:ascii="GHEA Grapalat" w:hAnsi="GHEA Grapalat"/>
          <w:b/>
        </w:rPr>
      </w:pPr>
    </w:p>
    <w:p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E4053" w:rsidRPr="009044F1" w:rsidRDefault="003E4053" w:rsidP="003E4053">
      <w:pPr>
        <w:rPr>
          <w:rFonts w:ascii="GHEA Grapalat" w:hAnsi="GHEA Grapalat" w:cs="Arial"/>
          <w:b/>
        </w:rPr>
      </w:pP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3E4053" w:rsidRDefault="003E4053" w:rsidP="003E4053">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3E4053">
      <w:pPr>
        <w:widowControl w:val="0"/>
        <w:tabs>
          <w:tab w:val="left" w:pos="1134"/>
        </w:tabs>
        <w:spacing w:after="160"/>
        <w:ind w:firstLine="567"/>
        <w:jc w:val="center"/>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0811C1">
        <w:rPr>
          <w:rFonts w:ascii="GHEA Grapalat" w:hAnsi="GHEA Grapalat"/>
        </w:rPr>
        <w:lastRenderedPageBreak/>
        <w:t xml:space="preserve">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70DEA">
        <w:rPr>
          <w:rFonts w:ascii="GHEA Grapalat" w:hAnsi="GHEA Grapalat"/>
          <w:b/>
          <w:sz w:val="24"/>
          <w:szCs w:val="24"/>
        </w:rPr>
        <w:t>EQ-GHAPDzb-</w:t>
      </w:r>
      <w:r w:rsidR="005657A6">
        <w:rPr>
          <w:rFonts w:ascii="GHEA Grapalat" w:hAnsi="GHEA Grapalat"/>
          <w:b/>
          <w:sz w:val="24"/>
          <w:szCs w:val="24"/>
        </w:rPr>
        <w:t>24/29</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70DEA">
        <w:rPr>
          <w:rFonts w:ascii="GHEA Grapalat" w:hAnsi="GHEA Grapalat"/>
          <w:b/>
        </w:rPr>
        <w:t>EQ-GHAPDzb-</w:t>
      </w:r>
      <w:r w:rsidR="005657A6">
        <w:rPr>
          <w:rFonts w:ascii="GHEA Grapalat" w:hAnsi="GHEA Grapalat"/>
          <w:b/>
        </w:rPr>
        <w:t>24/29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A70DEA">
        <w:rPr>
          <w:rFonts w:ascii="GHEA Grapalat" w:hAnsi="GHEA Grapalat"/>
        </w:rPr>
        <w:t>EQ-GHAPDzb-</w:t>
      </w:r>
      <w:r w:rsidR="005657A6">
        <w:rPr>
          <w:rFonts w:ascii="GHEA Grapalat" w:hAnsi="GHEA Grapalat"/>
        </w:rPr>
        <w:t>24/29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A70DEA">
        <w:rPr>
          <w:rFonts w:ascii="GHEA Grapalat" w:hAnsi="GHEA Grapalat"/>
        </w:rPr>
        <w:t>EQ-GHAPDzb-</w:t>
      </w:r>
      <w:r w:rsidR="005657A6">
        <w:rPr>
          <w:rFonts w:ascii="GHEA Grapalat" w:hAnsi="GHEA Grapalat"/>
        </w:rPr>
        <w:t>24/29</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A70DEA">
        <w:rPr>
          <w:rFonts w:ascii="GHEA Grapalat" w:hAnsi="GHEA Grapalat"/>
          <w:b/>
        </w:rPr>
        <w:t>EQ-GHAPDzb-</w:t>
      </w:r>
      <w:r w:rsidR="005657A6">
        <w:rPr>
          <w:rFonts w:ascii="GHEA Grapalat" w:hAnsi="GHEA Grapalat"/>
          <w:b/>
        </w:rPr>
        <w:t>24/29</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A70DEA">
        <w:rPr>
          <w:rFonts w:ascii="GHEA Grapalat" w:hAnsi="GHEA Grapalat"/>
        </w:rPr>
        <w:t>EQ-GHAPDzb-</w:t>
      </w:r>
      <w:r w:rsidR="005657A6">
        <w:rPr>
          <w:rFonts w:ascii="GHEA Grapalat" w:hAnsi="GHEA Grapalat"/>
        </w:rPr>
        <w:t>24/29</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126"/>
        <w:gridCol w:w="1710"/>
        <w:gridCol w:w="3150"/>
      </w:tblGrid>
      <w:tr w:rsidR="009826B5" w:rsidRPr="00206AF8" w:rsidTr="009826B5">
        <w:trPr>
          <w:trHeight w:val="368"/>
        </w:trPr>
        <w:tc>
          <w:tcPr>
            <w:tcW w:w="1042" w:type="dxa"/>
            <w:vMerge w:val="restart"/>
            <w:vAlign w:val="center"/>
          </w:tcPr>
          <w:p w:rsidR="009826B5" w:rsidRDefault="009826B5" w:rsidP="009826B5">
            <w:pPr>
              <w:widowControl w:val="0"/>
              <w:jc w:val="center"/>
              <w:rPr>
                <w:rFonts w:ascii="GHEA Grapalat" w:hAnsi="GHEA Grapalat"/>
                <w:b/>
                <w:sz w:val="20"/>
                <w:szCs w:val="20"/>
              </w:rPr>
            </w:pPr>
          </w:p>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986" w:type="dxa"/>
            <w:gridSpan w:val="3"/>
            <w:vAlign w:val="center"/>
          </w:tcPr>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26B5" w:rsidRPr="00206AF8" w:rsidTr="009826B5">
        <w:trPr>
          <w:trHeight w:val="696"/>
        </w:trPr>
        <w:tc>
          <w:tcPr>
            <w:tcW w:w="1042" w:type="dxa"/>
            <w:vMerge/>
            <w:vAlign w:val="center"/>
          </w:tcPr>
          <w:p w:rsidR="009826B5" w:rsidRPr="00206AF8" w:rsidRDefault="009826B5" w:rsidP="009826B5">
            <w:pPr>
              <w:widowControl w:val="0"/>
              <w:jc w:val="center"/>
              <w:rPr>
                <w:rFonts w:ascii="GHEA Grapalat" w:hAnsi="GHEA Grapalat"/>
                <w:b/>
                <w:bCs/>
                <w:sz w:val="20"/>
                <w:szCs w:val="20"/>
              </w:rPr>
            </w:pPr>
          </w:p>
        </w:tc>
        <w:tc>
          <w:tcPr>
            <w:tcW w:w="2126" w:type="dxa"/>
            <w:vAlign w:val="center"/>
          </w:tcPr>
          <w:p w:rsidR="009826B5" w:rsidRDefault="009826B5" w:rsidP="009826B5">
            <w:pPr>
              <w:widowControl w:val="0"/>
              <w:jc w:val="center"/>
              <w:rPr>
                <w:rFonts w:ascii="GHEA Grapalat" w:hAnsi="GHEA Grapalat"/>
                <w:b/>
                <w:sz w:val="20"/>
                <w:szCs w:val="20"/>
              </w:rPr>
            </w:pPr>
            <w:r>
              <w:rPr>
                <w:rFonts w:ascii="GHEA Grapalat" w:hAnsi="GHEA Grapalat"/>
                <w:b/>
                <w:sz w:val="20"/>
                <w:szCs w:val="20"/>
              </w:rPr>
              <w:t>фирменное</w:t>
            </w:r>
          </w:p>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710" w:type="dxa"/>
            <w:vAlign w:val="center"/>
          </w:tcPr>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150" w:type="dxa"/>
            <w:vAlign w:val="center"/>
          </w:tcPr>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26B5" w:rsidRPr="00206AF8" w:rsidTr="009826B5">
        <w:tc>
          <w:tcPr>
            <w:tcW w:w="1042" w:type="dxa"/>
          </w:tcPr>
          <w:p w:rsidR="009826B5" w:rsidRPr="00940B59" w:rsidRDefault="009826B5" w:rsidP="009826B5">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2126"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1710"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3150" w:type="dxa"/>
          </w:tcPr>
          <w:p w:rsidR="009826B5" w:rsidRPr="00206AF8" w:rsidRDefault="009826B5" w:rsidP="009826B5">
            <w:pPr>
              <w:pStyle w:val="Heading3"/>
              <w:keepNext w:val="0"/>
              <w:widowControl w:val="0"/>
              <w:spacing w:line="240" w:lineRule="auto"/>
              <w:jc w:val="left"/>
              <w:rPr>
                <w:rFonts w:ascii="GHEA Grapalat" w:hAnsi="GHEA Grapalat"/>
                <w:b/>
              </w:rPr>
            </w:pPr>
          </w:p>
        </w:tc>
      </w:tr>
      <w:tr w:rsidR="009826B5" w:rsidRPr="00206AF8" w:rsidTr="009826B5">
        <w:tc>
          <w:tcPr>
            <w:tcW w:w="1042" w:type="dxa"/>
          </w:tcPr>
          <w:p w:rsidR="009826B5" w:rsidRPr="00EF1C17" w:rsidRDefault="00EF1C17" w:rsidP="009826B5">
            <w:pPr>
              <w:pStyle w:val="Heading3"/>
              <w:keepNext w:val="0"/>
              <w:widowControl w:val="0"/>
              <w:spacing w:line="240" w:lineRule="auto"/>
              <w:jc w:val="left"/>
              <w:rPr>
                <w:rFonts w:ascii="GHEA Grapalat" w:hAnsi="GHEA Grapalat"/>
                <w:b/>
              </w:rPr>
            </w:pPr>
            <w:r>
              <w:rPr>
                <w:rFonts w:ascii="GHEA Grapalat" w:hAnsi="GHEA Grapalat"/>
                <w:b/>
              </w:rPr>
              <w:t>2</w:t>
            </w:r>
          </w:p>
        </w:tc>
        <w:tc>
          <w:tcPr>
            <w:tcW w:w="2126"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1710"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3150" w:type="dxa"/>
          </w:tcPr>
          <w:p w:rsidR="009826B5" w:rsidRPr="00206AF8" w:rsidRDefault="009826B5" w:rsidP="009826B5">
            <w:pPr>
              <w:pStyle w:val="Heading3"/>
              <w:keepNext w:val="0"/>
              <w:widowControl w:val="0"/>
              <w:spacing w:line="240" w:lineRule="auto"/>
              <w:jc w:val="left"/>
              <w:rPr>
                <w:rFonts w:ascii="GHEA Grapalat" w:hAnsi="GHEA Grapalat"/>
                <w:b/>
              </w:rPr>
            </w:pPr>
          </w:p>
        </w:tc>
      </w:tr>
      <w:tr w:rsidR="009826B5" w:rsidRPr="00206AF8" w:rsidTr="009826B5">
        <w:tc>
          <w:tcPr>
            <w:tcW w:w="1042"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2126"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1710"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3150" w:type="dxa"/>
          </w:tcPr>
          <w:p w:rsidR="009826B5" w:rsidRPr="00206AF8" w:rsidRDefault="009826B5" w:rsidP="009826B5">
            <w:pPr>
              <w:pStyle w:val="Heading3"/>
              <w:keepNext w:val="0"/>
              <w:widowControl w:val="0"/>
              <w:spacing w:line="240" w:lineRule="auto"/>
              <w:jc w:val="left"/>
              <w:rPr>
                <w:rFonts w:ascii="GHEA Grapalat" w:hAnsi="GHEA Grapalat"/>
                <w:b/>
              </w:rPr>
            </w:pPr>
          </w:p>
        </w:tc>
      </w:tr>
    </w:tbl>
    <w:p w:rsidR="009826B5" w:rsidRDefault="009826B5" w:rsidP="00D043C1">
      <w:pPr>
        <w:widowControl w:val="0"/>
        <w:spacing w:after="160"/>
        <w:jc w:val="both"/>
        <w:rPr>
          <w:rFonts w:ascii="GHEA Grapalat" w:hAnsi="GHEA Grapalat"/>
        </w:rPr>
      </w:pPr>
    </w:p>
    <w:p w:rsidR="009826B5" w:rsidRDefault="009826B5" w:rsidP="00D043C1">
      <w:pPr>
        <w:widowControl w:val="0"/>
        <w:spacing w:after="160"/>
        <w:jc w:val="both"/>
        <w:rPr>
          <w:rFonts w:ascii="GHEA Grapalat" w:hAnsi="GHEA Grapalat"/>
        </w:rPr>
      </w:pPr>
    </w:p>
    <w:p w:rsidR="009826B5" w:rsidRPr="009044F1" w:rsidRDefault="009826B5" w:rsidP="00D043C1">
      <w:pPr>
        <w:widowControl w:val="0"/>
        <w:spacing w:after="160"/>
        <w:jc w:val="both"/>
        <w:rPr>
          <w:rFonts w:ascii="GHEA Grapalat" w:hAnsi="GHEA Grapalat"/>
        </w:rPr>
      </w:pPr>
    </w:p>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70DEA">
        <w:rPr>
          <w:rFonts w:ascii="GHEA Grapalat" w:hAnsi="GHEA Grapalat"/>
          <w:b/>
          <w:sz w:val="24"/>
          <w:szCs w:val="24"/>
        </w:rPr>
        <w:t>EQ-GHAPDzb-</w:t>
      </w:r>
      <w:r w:rsidR="005657A6">
        <w:rPr>
          <w:rFonts w:ascii="GHEA Grapalat" w:hAnsi="GHEA Grapalat"/>
          <w:b/>
          <w:sz w:val="24"/>
          <w:szCs w:val="24"/>
        </w:rPr>
        <w:t>24/29</w:t>
      </w:r>
    </w:p>
    <w:p w:rsidR="00091800" w:rsidRDefault="00091800" w:rsidP="004862F8">
      <w:pPr>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A56BCA"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56BCA"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A56BCA"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56BCA"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A56BCA"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56BCA"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A56BC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A56BC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A56BC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A56BCA"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A56BC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A56BC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A56BC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A56BC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A56BCA"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A56BCA"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A56BCA"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A56BCA"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A56BC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A56BCA"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A56BC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A56BC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A70DEA">
        <w:rPr>
          <w:rFonts w:ascii="GHEA Grapalat" w:hAnsi="GHEA Grapalat"/>
          <w:b/>
          <w:sz w:val="24"/>
          <w:szCs w:val="24"/>
        </w:rPr>
        <w:t>EQ-GHAPDzb-</w:t>
      </w:r>
      <w:r w:rsidR="005657A6">
        <w:rPr>
          <w:rFonts w:ascii="GHEA Grapalat" w:hAnsi="GHEA Grapalat"/>
          <w:b/>
          <w:sz w:val="24"/>
          <w:szCs w:val="24"/>
        </w:rPr>
        <w:t>24/29</w:t>
      </w:r>
      <w:r>
        <w:rPr>
          <w:rStyle w:val="FootnoteReference"/>
          <w:rFonts w:ascii="GHEA Grapalat" w:hAnsi="GHEA Grapalat"/>
          <w:b/>
          <w:sz w:val="24"/>
          <w:szCs w:val="24"/>
        </w:rPr>
        <w:footnoteReference w:customMarkFollows="1" w:id="9"/>
        <w:t>*</w:t>
      </w:r>
    </w:p>
    <w:p w:rsidR="004862F8" w:rsidRPr="005F0617" w:rsidRDefault="004862F8" w:rsidP="004862F8">
      <w:pPr>
        <w:widowControl w:val="0"/>
        <w:ind w:firstLine="567"/>
        <w:jc w:val="center"/>
        <w:rPr>
          <w:rFonts w:ascii="GHEA Grapalat" w:hAnsi="GHEA Grapalat"/>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A70DEA">
        <w:rPr>
          <w:rFonts w:ascii="GHEA Grapalat" w:hAnsi="GHEA Grapalat"/>
          <w:spacing w:val="-6"/>
        </w:rPr>
        <w:t>EQ-GHAPDzb-</w:t>
      </w:r>
      <w:r w:rsidR="005657A6">
        <w:rPr>
          <w:rFonts w:ascii="GHEA Grapalat" w:hAnsi="GHEA Grapalat"/>
          <w:spacing w:val="-6"/>
        </w:rPr>
        <w:t>24/29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0"/>
        <w:gridCol w:w="2240"/>
        <w:gridCol w:w="1945"/>
        <w:gridCol w:w="1843"/>
        <w:gridCol w:w="1701"/>
      </w:tblGrid>
      <w:tr w:rsidR="00A93E58" w:rsidRPr="005744FC" w:rsidTr="0011075A">
        <w:trPr>
          <w:trHeight w:val="916"/>
          <w:jc w:val="center"/>
        </w:trPr>
        <w:tc>
          <w:tcPr>
            <w:tcW w:w="820"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40"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45"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11075A">
        <w:trPr>
          <w:jc w:val="center"/>
        </w:trPr>
        <w:tc>
          <w:tcPr>
            <w:tcW w:w="820"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40"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45"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EF1C17" w:rsidRPr="005744FC" w:rsidTr="0011075A">
        <w:trPr>
          <w:trHeight w:val="1130"/>
          <w:jc w:val="center"/>
        </w:trPr>
        <w:tc>
          <w:tcPr>
            <w:tcW w:w="820" w:type="dxa"/>
            <w:tcBorders>
              <w:top w:val="single" w:sz="4" w:space="0" w:color="auto"/>
              <w:left w:val="single" w:sz="4" w:space="0" w:color="auto"/>
              <w:bottom w:val="single" w:sz="4" w:space="0" w:color="auto"/>
              <w:right w:val="single" w:sz="4" w:space="0" w:color="auto"/>
            </w:tcBorders>
            <w:vAlign w:val="center"/>
          </w:tcPr>
          <w:p w:rsidR="00EF1C17" w:rsidRPr="005744FC" w:rsidRDefault="00EF1C17" w:rsidP="00EF1C17">
            <w:pPr>
              <w:widowControl w:val="0"/>
              <w:jc w:val="center"/>
              <w:rPr>
                <w:rFonts w:ascii="GHEA Grapalat" w:hAnsi="GHEA Grapalat"/>
                <w:b/>
                <w:bCs/>
                <w:sz w:val="20"/>
                <w:szCs w:val="20"/>
              </w:rPr>
            </w:pPr>
            <w:r w:rsidRPr="005744FC">
              <w:rPr>
                <w:rFonts w:ascii="GHEA Grapalat" w:hAnsi="GHEA Grapalat"/>
                <w:b/>
                <w:sz w:val="20"/>
                <w:szCs w:val="20"/>
              </w:rPr>
              <w:t>1</w:t>
            </w:r>
          </w:p>
        </w:tc>
        <w:tc>
          <w:tcPr>
            <w:tcW w:w="2240" w:type="dxa"/>
            <w:tcBorders>
              <w:top w:val="single" w:sz="4" w:space="0" w:color="auto"/>
              <w:left w:val="single" w:sz="4" w:space="0" w:color="auto"/>
              <w:bottom w:val="single" w:sz="4" w:space="0" w:color="auto"/>
              <w:right w:val="single" w:sz="4" w:space="0" w:color="auto"/>
            </w:tcBorders>
            <w:shd w:val="clear" w:color="auto" w:fill="auto"/>
            <w:vAlign w:val="center"/>
          </w:tcPr>
          <w:p w:rsidR="00EF1C17" w:rsidRDefault="00EF1C17" w:rsidP="00EF1C17">
            <w:pPr>
              <w:jc w:val="center"/>
              <w:rPr>
                <w:rFonts w:ascii="GHEA Grapalat" w:hAnsi="GHEA Grapalat" w:cs="Calibri"/>
                <w:color w:val="000000"/>
                <w:sz w:val="20"/>
                <w:szCs w:val="20"/>
              </w:rPr>
            </w:pPr>
            <w:r w:rsidRPr="00EF1C17">
              <w:rPr>
                <w:rFonts w:ascii="GHEA Grapalat" w:hAnsi="GHEA Grapalat" w:cs="Calibri"/>
                <w:color w:val="000000"/>
                <w:sz w:val="20"/>
                <w:szCs w:val="20"/>
              </w:rPr>
              <w:t xml:space="preserve">Продуктовый пакеты </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r>
      <w:tr w:rsidR="00EF1C17" w:rsidRPr="005744FC" w:rsidTr="0011075A">
        <w:trPr>
          <w:trHeight w:val="1130"/>
          <w:jc w:val="center"/>
        </w:trPr>
        <w:tc>
          <w:tcPr>
            <w:tcW w:w="820" w:type="dxa"/>
            <w:tcBorders>
              <w:top w:val="single" w:sz="4" w:space="0" w:color="auto"/>
              <w:left w:val="single" w:sz="4" w:space="0" w:color="auto"/>
              <w:bottom w:val="single" w:sz="4" w:space="0" w:color="auto"/>
              <w:right w:val="single" w:sz="4" w:space="0" w:color="auto"/>
            </w:tcBorders>
            <w:vAlign w:val="center"/>
          </w:tcPr>
          <w:p w:rsidR="00EF1C17" w:rsidRPr="005744FC" w:rsidRDefault="00EF1C17" w:rsidP="00EF1C17">
            <w:pPr>
              <w:widowControl w:val="0"/>
              <w:jc w:val="center"/>
              <w:rPr>
                <w:rFonts w:ascii="GHEA Grapalat" w:hAnsi="GHEA Grapalat"/>
                <w:b/>
                <w:sz w:val="20"/>
                <w:szCs w:val="20"/>
              </w:rPr>
            </w:pPr>
            <w:r>
              <w:rPr>
                <w:rFonts w:ascii="GHEA Grapalat" w:hAnsi="GHEA Grapalat"/>
                <w:b/>
                <w:sz w:val="20"/>
                <w:szCs w:val="20"/>
              </w:rPr>
              <w:t>2</w:t>
            </w:r>
          </w:p>
        </w:tc>
        <w:tc>
          <w:tcPr>
            <w:tcW w:w="2240" w:type="dxa"/>
            <w:tcBorders>
              <w:top w:val="single" w:sz="4" w:space="0" w:color="auto"/>
              <w:left w:val="single" w:sz="4" w:space="0" w:color="auto"/>
              <w:bottom w:val="single" w:sz="4" w:space="0" w:color="auto"/>
              <w:right w:val="single" w:sz="4" w:space="0" w:color="auto"/>
            </w:tcBorders>
            <w:shd w:val="clear" w:color="auto" w:fill="auto"/>
            <w:vAlign w:val="center"/>
          </w:tcPr>
          <w:p w:rsidR="00EF1C17" w:rsidRDefault="00EF1C17" w:rsidP="00EF1C17">
            <w:pPr>
              <w:jc w:val="center"/>
              <w:rPr>
                <w:rFonts w:ascii="GHEA Grapalat" w:hAnsi="GHEA Grapalat" w:cs="Calibri"/>
                <w:color w:val="000000"/>
                <w:sz w:val="20"/>
                <w:szCs w:val="20"/>
              </w:rPr>
            </w:pPr>
            <w:r w:rsidRPr="00EF1C17">
              <w:rPr>
                <w:rFonts w:ascii="GHEA Grapalat" w:hAnsi="GHEA Grapalat" w:cs="Calibri"/>
                <w:color w:val="000000"/>
                <w:sz w:val="20"/>
                <w:szCs w:val="20"/>
              </w:rPr>
              <w:t xml:space="preserve">наборы  хоз.товаров  </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A70DEA">
        <w:rPr>
          <w:rFonts w:ascii="GHEA Grapalat" w:hAnsi="GHEA Grapalat"/>
          <w:i/>
        </w:rPr>
        <w:t>EQ-GHAPDzb-</w:t>
      </w:r>
      <w:r w:rsidR="005657A6">
        <w:rPr>
          <w:rFonts w:ascii="GHEA Grapalat" w:hAnsi="GHEA Grapalat"/>
          <w:i/>
        </w:rPr>
        <w:t>24/29</w:t>
      </w:r>
      <w:r w:rsidRPr="005F0617">
        <w:rPr>
          <w:rStyle w:val="FootnoteReference"/>
          <w:rFonts w:ascii="GHEA Grapalat" w:hAnsi="GHEA Grapalat"/>
          <w:i/>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rsidTr="00D671EF">
        <w:trPr>
          <w:trHeight w:val="848"/>
        </w:trPr>
        <w:tc>
          <w:tcPr>
            <w:tcW w:w="10980" w:type="dxa"/>
            <w:gridSpan w:val="2"/>
            <w:tcBorders>
              <w:top w:val="single" w:sz="4" w:space="0" w:color="auto"/>
              <w:left w:val="single" w:sz="4" w:space="0" w:color="auto"/>
              <w:right w:val="single" w:sz="4" w:space="0" w:color="000000"/>
            </w:tcBorders>
            <w:noWrap/>
            <w:vAlign w:val="bottom"/>
          </w:tcPr>
          <w:p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A70DEA" w:rsidRPr="00206493">
              <w:rPr>
                <w:rFonts w:ascii="GHEA Grapalat" w:hAnsi="GHEA Grapalat"/>
                <w:b/>
                <w:i/>
              </w:rPr>
              <w:t>EQ-GHAPDzb-</w:t>
            </w:r>
            <w:r w:rsidR="005657A6">
              <w:rPr>
                <w:rFonts w:ascii="GHEA Grapalat" w:hAnsi="GHEA Grapalat"/>
                <w:b/>
                <w:i/>
              </w:rPr>
              <w:t>24/29</w:t>
            </w:r>
          </w:p>
          <w:p w:rsidR="00D671EF" w:rsidRPr="00D671EF" w:rsidRDefault="00D671EF" w:rsidP="00D671EF">
            <w:pPr>
              <w:widowControl w:val="0"/>
              <w:tabs>
                <w:tab w:val="left" w:pos="855"/>
              </w:tabs>
              <w:spacing w:after="160"/>
              <w:ind w:left="360"/>
              <w:rPr>
                <w:rFonts w:ascii="GHEA Grapalat" w:hAnsi="GHEA Grapalat"/>
              </w:rPr>
            </w:pP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jc w:val="right"/>
              <w:rPr>
                <w:rFonts w:ascii="GHEA Grapalat" w:hAnsi="GHEA Grapalat" w:cs="Tahoma"/>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rsidTr="00D671EF">
        <w:trPr>
          <w:trHeight w:val="2194"/>
        </w:trPr>
        <w:tc>
          <w:tcPr>
            <w:tcW w:w="5616" w:type="dxa"/>
            <w:tcBorders>
              <w:top w:val="single" w:sz="4" w:space="0" w:color="auto"/>
              <w:left w:val="single" w:sz="4" w:space="0" w:color="auto"/>
              <w:right w:val="single" w:sz="4" w:space="0" w:color="auto"/>
            </w:tcBorders>
            <w:noWrap/>
            <w:vAlign w:val="bottom"/>
          </w:tcPr>
          <w:p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Arial"/>
              </w:rPr>
            </w:pP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A70DEA">
        <w:rPr>
          <w:rFonts w:ascii="GHEA Grapalat" w:hAnsi="GHEA Grapalat"/>
          <w:i/>
        </w:rPr>
        <w:t>EQ-GHAPDzb-</w:t>
      </w:r>
      <w:r w:rsidR="005657A6">
        <w:rPr>
          <w:rFonts w:ascii="GHEA Grapalat" w:hAnsi="GHEA Grapalat"/>
          <w:i/>
        </w:rPr>
        <w:t>24/29</w:t>
      </w:r>
      <w:r w:rsidRPr="005F0617">
        <w:rPr>
          <w:rStyle w:val="FootnoteReference"/>
          <w:rFonts w:ascii="GHEA Grapalat" w:hAnsi="GHEA Grapalat"/>
          <w:i/>
        </w:rPr>
        <w:footnoteReference w:customMarkFollows="1" w:id="13"/>
        <w:t>*</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A70DEA" w:rsidRPr="00206493">
              <w:rPr>
                <w:rFonts w:ascii="GHEA Grapalat" w:hAnsi="GHEA Grapalat"/>
                <w:b/>
                <w:i/>
              </w:rPr>
              <w:t>EQ-GHAPDzb-</w:t>
            </w:r>
            <w:r w:rsidR="005657A6">
              <w:rPr>
                <w:rFonts w:ascii="GHEA Grapalat" w:hAnsi="GHEA Grapalat"/>
                <w:b/>
                <w:i/>
              </w:rPr>
              <w:t>24/29</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Default="00F71E31">
      <w:pPr>
        <w:rPr>
          <w:rFonts w:ascii="GHEA Grapalat" w:hAnsi="GHEA Grapalat"/>
          <w:b/>
        </w:rPr>
      </w:pP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70DEA">
        <w:rPr>
          <w:rFonts w:ascii="GHEA Grapalat" w:hAnsi="GHEA Grapalat"/>
          <w:b/>
          <w:sz w:val="24"/>
          <w:szCs w:val="24"/>
        </w:rPr>
        <w:t>EQ-GHAPDzb-</w:t>
      </w:r>
      <w:r w:rsidR="005657A6">
        <w:rPr>
          <w:rFonts w:ascii="GHEA Grapalat" w:hAnsi="GHEA Grapalat"/>
          <w:b/>
          <w:sz w:val="24"/>
          <w:szCs w:val="24"/>
        </w:rPr>
        <w:t>24/29</w:t>
      </w:r>
      <w:r w:rsidRPr="00B138F3">
        <w:rPr>
          <w:rStyle w:val="FootnoteReference"/>
          <w:rFonts w:ascii="GHEA Grapalat" w:hAnsi="GHEA Grapalat"/>
          <w:b/>
          <w:sz w:val="24"/>
          <w:szCs w:val="24"/>
        </w:rPr>
        <w:footnoteReference w:customMarkFollows="1" w:id="15"/>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40B59" w:rsidRDefault="00940B59" w:rsidP="00940B5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w:t>
      </w:r>
      <w:r w:rsidR="00E15678" w:rsidRPr="00E15678">
        <w:rPr>
          <w:rFonts w:ascii="GHEA Grapalat" w:hAnsi="GHEA Grapalat"/>
        </w:rPr>
        <w:t>25-</w:t>
      </w:r>
      <w:r>
        <w:rPr>
          <w:rFonts w:ascii="GHEA Grapalat" w:hAnsi="GHEA Grapalat"/>
        </w:rPr>
        <w:t xml:space="preserve"> ого  </w:t>
      </w:r>
      <w:r w:rsidRPr="00B138F3">
        <w:rPr>
          <w:rFonts w:ascii="GHEA Grapalat" w:hAnsi="GHEA Grapalat"/>
        </w:rPr>
        <w:t>декабря данного года.</w:t>
      </w:r>
    </w:p>
    <w:p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D6C44" w:rsidRDefault="009D6C44" w:rsidP="00B46D58">
      <w:pPr>
        <w:widowControl w:val="0"/>
        <w:tabs>
          <w:tab w:val="left" w:pos="1134"/>
        </w:tabs>
        <w:spacing w:after="160"/>
        <w:ind w:firstLine="567"/>
        <w:jc w:val="both"/>
        <w:rPr>
          <w:rFonts w:ascii="GHEA Grapalat" w:hAnsi="GHEA Grapalat"/>
        </w:rPr>
      </w:pPr>
    </w:p>
    <w:p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Pr="00A0235C">
        <w:rPr>
          <w:rFonts w:ascii="GHEA Grapalat" w:hAnsi="GHEA Grapalat"/>
        </w:rPr>
        <w:t>20</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w:t>
      </w:r>
      <w:r w:rsidR="00EF1C17">
        <w:rPr>
          <w:rFonts w:ascii="GHEA Grapalat" w:hAnsi="GHEA Grapalat"/>
        </w:rPr>
        <w:t xml:space="preserve">ень взимается </w:t>
      </w:r>
      <w:r w:rsidR="00EF1C17">
        <w:rPr>
          <w:rFonts w:ascii="GHEA Grapalat" w:hAnsi="GHEA Grapalat"/>
        </w:rPr>
        <w:lastRenderedPageBreak/>
        <w:t>пеня в размере 0,</w:t>
      </w:r>
      <w:r w:rsidR="005657A6" w:rsidRPr="005657A6">
        <w:rPr>
          <w:rFonts w:ascii="GHEA Grapalat" w:hAnsi="GHEA Grapalat"/>
        </w:rPr>
        <w:t>18</w:t>
      </w:r>
      <w:r w:rsidRPr="00B138F3">
        <w:rPr>
          <w:rFonts w:ascii="GHEA Grapalat" w:hAnsi="GHEA Grapalat"/>
        </w:rPr>
        <w:t xml:space="preserve"> процента от цены подлежащего поставке, но не поставленного товара.</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w:t>
      </w:r>
      <w:r w:rsidR="005657A6" w:rsidRPr="005657A6">
        <w:rPr>
          <w:rFonts w:ascii="GHEA Grapalat" w:hAnsi="GHEA Grapalat"/>
        </w:rPr>
        <w:t xml:space="preserve"> 5</w:t>
      </w:r>
      <w:r w:rsidR="0011075A">
        <w:rPr>
          <w:rFonts w:ascii="GHEA Grapalat" w:hAnsi="GHEA Grapalat"/>
        </w:rPr>
        <w:t xml:space="preserve"> </w:t>
      </w:r>
      <w:r w:rsidRPr="00B138F3">
        <w:rPr>
          <w:rFonts w:ascii="GHEA Grapalat" w:hAnsi="GHEA Grapalat"/>
        </w:rPr>
        <w:t>процента от цены договора</w:t>
      </w:r>
      <w:r>
        <w:rPr>
          <w:rStyle w:val="FootnoteReference"/>
          <w:rFonts w:ascii="GHEA Grapalat" w:hAnsi="GHEA Grapalat"/>
        </w:rPr>
        <w:footnoteReference w:customMarkFollows="1" w:id="17"/>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52566" w:rsidRPr="00046B2C" w:rsidRDefault="00D52566" w:rsidP="00B46D58">
      <w:pPr>
        <w:rPr>
          <w:rFonts w:ascii="GHEA Grapalat" w:hAnsi="GHEA Grapalat"/>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EC55FB" w:rsidRPr="00AD29CE" w:rsidRDefault="00EC55FB" w:rsidP="00EC55FB">
      <w:pPr>
        <w:widowControl w:val="0"/>
        <w:tabs>
          <w:tab w:val="left" w:pos="1276"/>
        </w:tabs>
        <w:spacing w:after="160" w:line="360" w:lineRule="auto"/>
        <w:ind w:firstLine="567"/>
        <w:jc w:val="both"/>
        <w:rPr>
          <w:rFonts w:ascii="GHEA Grapalat" w:hAnsi="GHEA Grapalat"/>
        </w:rPr>
      </w:pPr>
    </w:p>
    <w:p w:rsidR="00EC55FB" w:rsidRPr="00B138F3" w:rsidRDefault="00EC55FB"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13"/>
          <w:footnotePr>
            <w:pos w:val="beneathText"/>
          </w:footnotePr>
          <w:pgSz w:w="11906" w:h="16838" w:code="9"/>
          <w:pgMar w:top="36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3D519C" w:rsidRPr="003D519C">
        <w:rPr>
          <w:rFonts w:ascii="GHEA Grapalat" w:hAnsi="GHEA Grapalat"/>
          <w:i/>
        </w:rPr>
        <w:t>24</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rsidR="00F954E8" w:rsidRDefault="00F954E8" w:rsidP="00B46D58">
      <w:pPr>
        <w:widowControl w:val="0"/>
        <w:jc w:val="both"/>
        <w:rPr>
          <w:rFonts w:ascii="GHEA Grapalat" w:hAnsi="GHEA Grapalat"/>
        </w:rPr>
      </w:pPr>
    </w:p>
    <w:p w:rsidR="003D519C" w:rsidRPr="00E32981" w:rsidRDefault="00046B2C" w:rsidP="00046B2C">
      <w:pPr>
        <w:tabs>
          <w:tab w:val="left" w:pos="1382"/>
        </w:tabs>
        <w:rPr>
          <w:rFonts w:ascii="GHEA Grapalat" w:hAnsi="GHEA Grapalat"/>
          <w:b/>
        </w:rPr>
      </w:pPr>
      <w:r w:rsidRPr="00B31406">
        <w:rPr>
          <w:rFonts w:ascii="GHEA Grapalat" w:hAnsi="GHEA Grapalat"/>
          <w:b/>
          <w:lang w:val="hy-AM"/>
        </w:rPr>
        <w:t xml:space="preserve">                                   </w:t>
      </w:r>
    </w:p>
    <w:tbl>
      <w:tblPr>
        <w:tblW w:w="16200" w:type="dxa"/>
        <w:tblInd w:w="-972" w:type="dxa"/>
        <w:tblLayout w:type="fixed"/>
        <w:tblLook w:val="04A0" w:firstRow="1" w:lastRow="0" w:firstColumn="1" w:lastColumn="0" w:noHBand="0" w:noVBand="1"/>
      </w:tblPr>
      <w:tblGrid>
        <w:gridCol w:w="810"/>
        <w:gridCol w:w="1710"/>
        <w:gridCol w:w="1203"/>
        <w:gridCol w:w="4197"/>
        <w:gridCol w:w="1181"/>
        <w:gridCol w:w="900"/>
        <w:gridCol w:w="936"/>
        <w:gridCol w:w="1440"/>
        <w:gridCol w:w="1228"/>
        <w:gridCol w:w="615"/>
        <w:gridCol w:w="243"/>
        <w:gridCol w:w="1737"/>
      </w:tblGrid>
      <w:tr w:rsidR="003D519C" w:rsidTr="00FD4AE5">
        <w:trPr>
          <w:trHeight w:val="315"/>
        </w:trPr>
        <w:tc>
          <w:tcPr>
            <w:tcW w:w="8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D519C" w:rsidRDefault="003D519C">
            <w:pPr>
              <w:jc w:val="center"/>
              <w:rPr>
                <w:rFonts w:ascii="Sylfaen" w:hAnsi="Sylfaen" w:cs="Calibri"/>
              </w:rPr>
            </w:pPr>
            <w:r>
              <w:rPr>
                <w:rFonts w:ascii="Sylfaen" w:hAnsi="Sylfaen" w:cs="Calibri"/>
              </w:rPr>
              <w:t>Н/Л</w:t>
            </w:r>
          </w:p>
        </w:tc>
        <w:tc>
          <w:tcPr>
            <w:tcW w:w="1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D519C" w:rsidRDefault="003D519C">
            <w:pPr>
              <w:jc w:val="center"/>
              <w:rPr>
                <w:rFonts w:ascii="Sylfaen" w:hAnsi="Sylfaen" w:cs="Calibri"/>
              </w:rPr>
            </w:pPr>
            <w:r>
              <w:rPr>
                <w:rFonts w:ascii="Sylfaen" w:hAnsi="Sylfaen" w:cs="Calibri"/>
              </w:rPr>
              <w:t>Промежуточный код, предусмотренный планом закупок по классификации CPV</w:t>
            </w:r>
          </w:p>
        </w:tc>
        <w:tc>
          <w:tcPr>
            <w:tcW w:w="12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19C" w:rsidRDefault="003D519C">
            <w:pPr>
              <w:jc w:val="center"/>
              <w:rPr>
                <w:rFonts w:ascii="Sylfaen" w:hAnsi="Sylfaen" w:cs="Calibri"/>
                <w:color w:val="000000"/>
              </w:rPr>
            </w:pPr>
            <w:r>
              <w:rPr>
                <w:rFonts w:ascii="Sylfaen" w:hAnsi="Sylfaen" w:cs="Calibri"/>
                <w:color w:val="000000"/>
              </w:rPr>
              <w:t>Название</w:t>
            </w:r>
          </w:p>
        </w:tc>
        <w:tc>
          <w:tcPr>
            <w:tcW w:w="419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D519C" w:rsidRDefault="003D519C">
            <w:pPr>
              <w:jc w:val="center"/>
              <w:rPr>
                <w:rFonts w:ascii="Sylfaen" w:hAnsi="Sylfaen" w:cs="Calibri"/>
              </w:rPr>
            </w:pPr>
            <w:r>
              <w:rPr>
                <w:rFonts w:ascii="Sylfaen" w:hAnsi="Sylfaen" w:cs="Calibri"/>
              </w:rPr>
              <w:t>Техническое описание</w:t>
            </w:r>
          </w:p>
        </w:tc>
        <w:tc>
          <w:tcPr>
            <w:tcW w:w="1181" w:type="dxa"/>
            <w:vMerge w:val="restart"/>
            <w:tcBorders>
              <w:top w:val="nil"/>
              <w:left w:val="single" w:sz="4" w:space="0" w:color="auto"/>
              <w:bottom w:val="single" w:sz="4" w:space="0" w:color="auto"/>
              <w:right w:val="single" w:sz="4" w:space="0" w:color="auto"/>
            </w:tcBorders>
            <w:shd w:val="clear" w:color="000000" w:fill="FFFFFF"/>
            <w:vAlign w:val="center"/>
            <w:hideMark/>
          </w:tcPr>
          <w:p w:rsidR="003D519C" w:rsidRDefault="003D519C">
            <w:pPr>
              <w:jc w:val="center"/>
              <w:rPr>
                <w:rFonts w:ascii="Sylfaen" w:hAnsi="Sylfaen" w:cs="Calibri"/>
              </w:rPr>
            </w:pPr>
            <w:r>
              <w:rPr>
                <w:rFonts w:ascii="Sylfaen" w:hAnsi="Sylfaen" w:cs="Calibri"/>
              </w:rPr>
              <w:t>Единица измере</w:t>
            </w:r>
          </w:p>
          <w:p w:rsidR="003D519C" w:rsidRDefault="003D519C">
            <w:pPr>
              <w:jc w:val="center"/>
              <w:rPr>
                <w:rFonts w:ascii="Sylfaen" w:hAnsi="Sylfaen" w:cs="Calibri"/>
              </w:rPr>
            </w:pPr>
            <w:r>
              <w:rPr>
                <w:rFonts w:ascii="Sylfaen" w:hAnsi="Sylfaen" w:cs="Calibri"/>
              </w:rPr>
              <w:t>ния</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D519C" w:rsidRDefault="003D519C">
            <w:pPr>
              <w:jc w:val="center"/>
              <w:rPr>
                <w:rFonts w:ascii="Sylfaen" w:hAnsi="Sylfaen" w:cs="Calibri"/>
              </w:rPr>
            </w:pPr>
            <w:r>
              <w:rPr>
                <w:rFonts w:ascii="Sylfaen" w:hAnsi="Sylfaen" w:cs="Calibri"/>
              </w:rPr>
              <w:t>Цена  едини</w:t>
            </w:r>
          </w:p>
          <w:p w:rsidR="003D519C" w:rsidRDefault="003D519C">
            <w:pPr>
              <w:jc w:val="center"/>
              <w:rPr>
                <w:rFonts w:ascii="Sylfaen" w:hAnsi="Sylfaen" w:cs="Calibri"/>
              </w:rPr>
            </w:pPr>
            <w:r>
              <w:rPr>
                <w:rFonts w:ascii="Sylfaen" w:hAnsi="Sylfaen" w:cs="Calibri"/>
              </w:rPr>
              <w:t>цы</w:t>
            </w:r>
          </w:p>
        </w:tc>
        <w:tc>
          <w:tcPr>
            <w:tcW w:w="936" w:type="dxa"/>
            <w:vMerge w:val="restart"/>
            <w:tcBorders>
              <w:top w:val="nil"/>
              <w:left w:val="single" w:sz="4" w:space="0" w:color="auto"/>
              <w:bottom w:val="single" w:sz="4" w:space="0" w:color="auto"/>
              <w:right w:val="single" w:sz="4" w:space="0" w:color="auto"/>
            </w:tcBorders>
            <w:shd w:val="clear" w:color="000000" w:fill="FFFFFF"/>
            <w:vAlign w:val="center"/>
            <w:hideMark/>
          </w:tcPr>
          <w:p w:rsidR="003D519C" w:rsidRDefault="003D519C">
            <w:pPr>
              <w:jc w:val="center"/>
              <w:rPr>
                <w:rFonts w:ascii="Sylfaen" w:hAnsi="Sylfaen" w:cs="Calibri"/>
              </w:rPr>
            </w:pPr>
            <w:r>
              <w:rPr>
                <w:rFonts w:ascii="Sylfaen" w:hAnsi="Sylfaen" w:cs="Calibri"/>
              </w:rPr>
              <w:t xml:space="preserve">Общая цена </w:t>
            </w:r>
          </w:p>
        </w:tc>
        <w:tc>
          <w:tcPr>
            <w:tcW w:w="1440" w:type="dxa"/>
            <w:vMerge w:val="restart"/>
            <w:tcBorders>
              <w:top w:val="nil"/>
              <w:left w:val="single" w:sz="4" w:space="0" w:color="auto"/>
              <w:bottom w:val="single" w:sz="4" w:space="0" w:color="auto"/>
              <w:right w:val="single" w:sz="4" w:space="0" w:color="auto"/>
            </w:tcBorders>
            <w:shd w:val="clear" w:color="000000" w:fill="FFFFFF"/>
            <w:vAlign w:val="center"/>
            <w:hideMark/>
          </w:tcPr>
          <w:p w:rsidR="003D519C" w:rsidRDefault="003D519C">
            <w:pPr>
              <w:jc w:val="center"/>
              <w:rPr>
                <w:rFonts w:ascii="Sylfaen" w:hAnsi="Sylfaen" w:cs="Calibri"/>
              </w:rPr>
            </w:pPr>
            <w:r>
              <w:rPr>
                <w:rFonts w:ascii="Sylfaen" w:hAnsi="Sylfaen" w:cs="Calibri"/>
              </w:rPr>
              <w:t>Общее количество</w:t>
            </w:r>
          </w:p>
        </w:tc>
        <w:tc>
          <w:tcPr>
            <w:tcW w:w="382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D519C" w:rsidRDefault="003D519C">
            <w:pPr>
              <w:jc w:val="center"/>
              <w:rPr>
                <w:rFonts w:ascii="Sylfaen" w:hAnsi="Sylfaen" w:cs="Calibri"/>
                <w:color w:val="000000"/>
              </w:rPr>
            </w:pPr>
            <w:r>
              <w:rPr>
                <w:rFonts w:ascii="Sylfaen" w:hAnsi="Sylfaen" w:cs="Calibri"/>
                <w:color w:val="000000"/>
              </w:rPr>
              <w:t>доставки</w:t>
            </w:r>
          </w:p>
        </w:tc>
      </w:tr>
      <w:tr w:rsidR="003D519C" w:rsidTr="00FD4AE5">
        <w:trPr>
          <w:gridAfter w:val="1"/>
          <w:wAfter w:w="1737" w:type="dxa"/>
          <w:trHeight w:val="1035"/>
        </w:trPr>
        <w:tc>
          <w:tcPr>
            <w:tcW w:w="810" w:type="dxa"/>
            <w:vMerge/>
            <w:tcBorders>
              <w:top w:val="nil"/>
              <w:left w:val="single" w:sz="4" w:space="0" w:color="auto"/>
              <w:bottom w:val="single" w:sz="4" w:space="0" w:color="000000"/>
              <w:right w:val="single" w:sz="4" w:space="0" w:color="auto"/>
            </w:tcBorders>
            <w:vAlign w:val="center"/>
            <w:hideMark/>
          </w:tcPr>
          <w:p w:rsidR="003D519C" w:rsidRDefault="003D519C">
            <w:pPr>
              <w:rPr>
                <w:rFonts w:ascii="Sylfaen" w:hAnsi="Sylfaen" w:cs="Calibri"/>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D519C" w:rsidRDefault="003D519C">
            <w:pPr>
              <w:rPr>
                <w:rFonts w:ascii="Sylfaen" w:hAnsi="Sylfaen" w:cs="Calibri"/>
              </w:rPr>
            </w:pPr>
          </w:p>
        </w:tc>
        <w:tc>
          <w:tcPr>
            <w:tcW w:w="1203" w:type="dxa"/>
            <w:vMerge/>
            <w:tcBorders>
              <w:top w:val="single" w:sz="4" w:space="0" w:color="auto"/>
              <w:left w:val="single" w:sz="4" w:space="0" w:color="auto"/>
              <w:bottom w:val="single" w:sz="4" w:space="0" w:color="auto"/>
              <w:right w:val="single" w:sz="4" w:space="0" w:color="auto"/>
            </w:tcBorders>
            <w:vAlign w:val="center"/>
            <w:hideMark/>
          </w:tcPr>
          <w:p w:rsidR="003D519C" w:rsidRDefault="003D519C">
            <w:pPr>
              <w:rPr>
                <w:rFonts w:ascii="Sylfaen" w:hAnsi="Sylfaen" w:cs="Calibri"/>
                <w:color w:val="000000"/>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rsidR="003D519C" w:rsidRDefault="003D519C">
            <w:pPr>
              <w:rPr>
                <w:rFonts w:ascii="Sylfaen" w:hAnsi="Sylfaen" w:cs="Calibri"/>
              </w:rPr>
            </w:pPr>
          </w:p>
        </w:tc>
        <w:tc>
          <w:tcPr>
            <w:tcW w:w="1181" w:type="dxa"/>
            <w:vMerge/>
            <w:tcBorders>
              <w:top w:val="nil"/>
              <w:left w:val="single" w:sz="4" w:space="0" w:color="auto"/>
              <w:bottom w:val="single" w:sz="4" w:space="0" w:color="auto"/>
              <w:right w:val="single" w:sz="4" w:space="0" w:color="auto"/>
            </w:tcBorders>
            <w:vAlign w:val="center"/>
            <w:hideMark/>
          </w:tcPr>
          <w:p w:rsidR="003D519C" w:rsidRDefault="003D519C">
            <w:pPr>
              <w:rPr>
                <w:rFonts w:ascii="Sylfaen" w:hAnsi="Sylfaen" w:cs="Calibri"/>
              </w:rPr>
            </w:pPr>
          </w:p>
        </w:tc>
        <w:tc>
          <w:tcPr>
            <w:tcW w:w="900" w:type="dxa"/>
            <w:vMerge/>
            <w:tcBorders>
              <w:top w:val="nil"/>
              <w:left w:val="single" w:sz="4" w:space="0" w:color="auto"/>
              <w:bottom w:val="single" w:sz="4" w:space="0" w:color="auto"/>
              <w:right w:val="single" w:sz="4" w:space="0" w:color="auto"/>
            </w:tcBorders>
            <w:vAlign w:val="center"/>
            <w:hideMark/>
          </w:tcPr>
          <w:p w:rsidR="003D519C" w:rsidRDefault="003D519C">
            <w:pPr>
              <w:rPr>
                <w:rFonts w:ascii="Sylfaen" w:hAnsi="Sylfaen" w:cs="Calibri"/>
              </w:rPr>
            </w:pPr>
          </w:p>
        </w:tc>
        <w:tc>
          <w:tcPr>
            <w:tcW w:w="936" w:type="dxa"/>
            <w:vMerge/>
            <w:tcBorders>
              <w:top w:val="nil"/>
              <w:left w:val="single" w:sz="4" w:space="0" w:color="auto"/>
              <w:bottom w:val="single" w:sz="4" w:space="0" w:color="auto"/>
              <w:right w:val="single" w:sz="4" w:space="0" w:color="auto"/>
            </w:tcBorders>
            <w:vAlign w:val="center"/>
            <w:hideMark/>
          </w:tcPr>
          <w:p w:rsidR="003D519C" w:rsidRDefault="003D519C">
            <w:pPr>
              <w:rPr>
                <w:rFonts w:ascii="Sylfaen" w:hAnsi="Sylfaen" w:cs="Calibri"/>
              </w:rPr>
            </w:pPr>
          </w:p>
        </w:tc>
        <w:tc>
          <w:tcPr>
            <w:tcW w:w="1440" w:type="dxa"/>
            <w:vMerge/>
            <w:tcBorders>
              <w:top w:val="nil"/>
              <w:left w:val="single" w:sz="4" w:space="0" w:color="auto"/>
              <w:bottom w:val="single" w:sz="4" w:space="0" w:color="auto"/>
              <w:right w:val="single" w:sz="4" w:space="0" w:color="auto"/>
            </w:tcBorders>
            <w:vAlign w:val="center"/>
            <w:hideMark/>
          </w:tcPr>
          <w:p w:rsidR="003D519C" w:rsidRDefault="003D519C">
            <w:pPr>
              <w:rPr>
                <w:rFonts w:ascii="Sylfaen" w:hAnsi="Sylfaen" w:cs="Calibri"/>
              </w:rPr>
            </w:pPr>
          </w:p>
        </w:tc>
        <w:tc>
          <w:tcPr>
            <w:tcW w:w="1228" w:type="dxa"/>
            <w:tcBorders>
              <w:top w:val="nil"/>
              <w:left w:val="nil"/>
              <w:bottom w:val="nil"/>
              <w:right w:val="single" w:sz="4" w:space="0" w:color="auto"/>
            </w:tcBorders>
            <w:shd w:val="clear" w:color="auto" w:fill="auto"/>
            <w:noWrap/>
            <w:vAlign w:val="center"/>
            <w:hideMark/>
          </w:tcPr>
          <w:p w:rsidR="003D519C" w:rsidRDefault="003D519C">
            <w:pPr>
              <w:jc w:val="center"/>
              <w:rPr>
                <w:rFonts w:ascii="GHEA Grapalat" w:hAnsi="GHEA Grapalat" w:cs="Calibri"/>
                <w:b/>
                <w:bCs/>
                <w:color w:val="000000"/>
              </w:rPr>
            </w:pPr>
            <w:r>
              <w:rPr>
                <w:rFonts w:ascii="GHEA Grapalat" w:hAnsi="GHEA Grapalat" w:cs="Calibri"/>
                <w:b/>
                <w:bCs/>
                <w:color w:val="000000"/>
              </w:rPr>
              <w:t>адрес</w:t>
            </w:r>
          </w:p>
        </w:tc>
        <w:tc>
          <w:tcPr>
            <w:tcW w:w="858" w:type="dxa"/>
            <w:gridSpan w:val="2"/>
            <w:tcBorders>
              <w:top w:val="nil"/>
              <w:left w:val="nil"/>
              <w:bottom w:val="nil"/>
              <w:right w:val="single" w:sz="4" w:space="0" w:color="auto"/>
            </w:tcBorders>
            <w:shd w:val="clear" w:color="auto" w:fill="auto"/>
            <w:noWrap/>
            <w:vAlign w:val="center"/>
            <w:hideMark/>
          </w:tcPr>
          <w:p w:rsidR="003D519C" w:rsidRDefault="003D519C">
            <w:pPr>
              <w:jc w:val="center"/>
              <w:rPr>
                <w:rFonts w:ascii="GHEA Grapalat" w:hAnsi="GHEA Grapalat" w:cs="Calibri"/>
                <w:b/>
                <w:bCs/>
                <w:color w:val="000000"/>
              </w:rPr>
            </w:pPr>
            <w:r>
              <w:rPr>
                <w:rFonts w:ascii="GHEA Grapalat" w:hAnsi="GHEA Grapalat" w:cs="Calibri"/>
                <w:b/>
                <w:bCs/>
                <w:color w:val="000000"/>
              </w:rPr>
              <w:t>срок</w:t>
            </w:r>
          </w:p>
        </w:tc>
      </w:tr>
      <w:tr w:rsidR="003D519C" w:rsidTr="00FD4AE5">
        <w:trPr>
          <w:trHeight w:val="5750"/>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3D519C" w:rsidRPr="00C236EC" w:rsidRDefault="003D519C">
            <w:pPr>
              <w:jc w:val="center"/>
              <w:rPr>
                <w:rFonts w:ascii="Sylfaen" w:hAnsi="Sylfaen" w:cs="Calibri"/>
                <w:b/>
                <w:bCs/>
                <w:i/>
                <w:iCs/>
                <w:color w:val="000000"/>
                <w:sz w:val="22"/>
                <w:szCs w:val="22"/>
                <w:lang w:val="en-US"/>
              </w:rPr>
            </w:pPr>
            <w:r>
              <w:rPr>
                <w:rFonts w:ascii="Sylfaen" w:hAnsi="Sylfaen" w:cs="Calibri"/>
                <w:b/>
                <w:bCs/>
                <w:i/>
                <w:iCs/>
                <w:color w:val="000000"/>
                <w:sz w:val="22"/>
                <w:szCs w:val="22"/>
              </w:rPr>
              <w:lastRenderedPageBreak/>
              <w:t> </w:t>
            </w:r>
            <w:r w:rsidR="00C236EC">
              <w:rPr>
                <w:rFonts w:ascii="Sylfaen" w:hAnsi="Sylfaen" w:cs="Calibri"/>
                <w:b/>
                <w:bCs/>
                <w:i/>
                <w:iCs/>
                <w:color w:val="000000"/>
                <w:sz w:val="22"/>
                <w:szCs w:val="22"/>
                <w:lang w:val="en-US"/>
              </w:rPr>
              <w:t>1</w:t>
            </w:r>
          </w:p>
        </w:tc>
        <w:tc>
          <w:tcPr>
            <w:tcW w:w="1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519C" w:rsidRDefault="003D519C">
            <w:pPr>
              <w:jc w:val="center"/>
              <w:rPr>
                <w:rFonts w:ascii="GHEA Grapalat" w:hAnsi="GHEA Grapalat" w:cs="Calibri"/>
                <w:color w:val="000000"/>
                <w:sz w:val="22"/>
                <w:szCs w:val="22"/>
              </w:rPr>
            </w:pPr>
            <w:r>
              <w:rPr>
                <w:rFonts w:ascii="GHEA Grapalat" w:hAnsi="GHEA Grapalat" w:cs="Calibri"/>
                <w:color w:val="000000"/>
                <w:sz w:val="22"/>
                <w:szCs w:val="22"/>
              </w:rPr>
              <w:t>15897200/11</w:t>
            </w:r>
          </w:p>
        </w:tc>
        <w:tc>
          <w:tcPr>
            <w:tcW w:w="12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519C" w:rsidRPr="00C236EC" w:rsidRDefault="003D519C">
            <w:pPr>
              <w:jc w:val="center"/>
              <w:rPr>
                <w:rFonts w:ascii="Sylfaen" w:hAnsi="Sylfaen" w:cs="Calibri"/>
                <w:b/>
              </w:rPr>
            </w:pPr>
            <w:r w:rsidRPr="00C236EC">
              <w:rPr>
                <w:rFonts w:ascii="Sylfaen" w:hAnsi="Sylfaen" w:cs="Calibri"/>
                <w:b/>
              </w:rPr>
              <w:t>посылки с едой</w:t>
            </w:r>
          </w:p>
        </w:tc>
        <w:tc>
          <w:tcPr>
            <w:tcW w:w="4197" w:type="dxa"/>
            <w:tcBorders>
              <w:top w:val="single" w:sz="4" w:space="0" w:color="auto"/>
              <w:left w:val="nil"/>
              <w:bottom w:val="nil"/>
              <w:right w:val="single" w:sz="4" w:space="0" w:color="auto"/>
            </w:tcBorders>
            <w:shd w:val="clear" w:color="000000" w:fill="FFFFFF"/>
            <w:hideMark/>
          </w:tcPr>
          <w:p w:rsidR="003D519C" w:rsidRDefault="003D519C" w:rsidP="00C236EC">
            <w:pPr>
              <w:spacing w:after="240"/>
              <w:rPr>
                <w:rFonts w:ascii="Sylfaen" w:hAnsi="Sylfaen" w:cs="Calibri"/>
                <w:b/>
                <w:bCs/>
                <w:sz w:val="22"/>
                <w:szCs w:val="22"/>
              </w:rPr>
            </w:pPr>
            <w:r>
              <w:rPr>
                <w:rFonts w:ascii="Sylfaen" w:hAnsi="Sylfaen" w:cs="Calibri"/>
                <w:b/>
                <w:bCs/>
                <w:sz w:val="22"/>
                <w:szCs w:val="22"/>
              </w:rPr>
              <w:t>Приобретение и выдача продуктовых наборов семьям с адресной программой, направленной на повышение уровня жизни жителей Норк-Марашского административного района</w:t>
            </w:r>
            <w:r>
              <w:rPr>
                <w:rFonts w:ascii="Sylfaen" w:hAnsi="Sylfaen" w:cs="Calibri"/>
                <w:b/>
                <w:bCs/>
                <w:sz w:val="22"/>
                <w:szCs w:val="22"/>
              </w:rPr>
              <w:br/>
            </w:r>
            <w:r>
              <w:rPr>
                <w:rFonts w:ascii="Sylfaen" w:hAnsi="Sylfaen" w:cs="Calibri"/>
                <w:b/>
                <w:bCs/>
                <w:sz w:val="22"/>
                <w:szCs w:val="22"/>
              </w:rPr>
              <w:br/>
            </w:r>
            <w:r>
              <w:rPr>
                <w:rFonts w:ascii="Sylfaen" w:hAnsi="Sylfaen" w:cs="Calibri"/>
                <w:sz w:val="22"/>
                <w:szCs w:val="22"/>
              </w:rPr>
              <w:t>Все указанные товары должны быть доставлены заказчику поставщиком в качественном твердом, белом непрозрачном, полиэтиленовом мешке вместимостью не менее 15 кг, упаковками всего по 12 изделий в каждом мешке.  Цена упаковки включает в себя упаковку товаров, а также доставку по указанному выше адресу. Разгрузка посылок и доставка по указанному адресу должна производиться поставщиком. Товары, не соответствующие техническим характеристикам, подлежат возврату.</w:t>
            </w:r>
          </w:p>
        </w:tc>
        <w:tc>
          <w:tcPr>
            <w:tcW w:w="1181" w:type="dxa"/>
            <w:tcBorders>
              <w:top w:val="nil"/>
              <w:left w:val="nil"/>
              <w:bottom w:val="nil"/>
              <w:right w:val="single" w:sz="4" w:space="0" w:color="auto"/>
            </w:tcBorders>
            <w:shd w:val="clear" w:color="auto" w:fill="auto"/>
            <w:noWrap/>
            <w:vAlign w:val="center"/>
            <w:hideMark/>
          </w:tcPr>
          <w:p w:rsidR="003D519C" w:rsidRDefault="003D519C">
            <w:pPr>
              <w:jc w:val="center"/>
              <w:rPr>
                <w:rFonts w:ascii="Sylfaen" w:hAnsi="Sylfaen" w:cs="Calibri"/>
                <w:color w:val="000000"/>
              </w:rPr>
            </w:pPr>
            <w:r>
              <w:rPr>
                <w:rFonts w:ascii="Sylfaen" w:hAnsi="Sylfaen" w:cs="Calibri"/>
                <w:color w:val="000000"/>
              </w:rPr>
              <w:t>шт</w:t>
            </w:r>
          </w:p>
        </w:tc>
        <w:tc>
          <w:tcPr>
            <w:tcW w:w="900" w:type="dxa"/>
            <w:tcBorders>
              <w:top w:val="nil"/>
              <w:left w:val="nil"/>
              <w:bottom w:val="nil"/>
              <w:right w:val="single" w:sz="4" w:space="0" w:color="auto"/>
            </w:tcBorders>
            <w:shd w:val="clear" w:color="auto" w:fill="auto"/>
            <w:vAlign w:val="center"/>
          </w:tcPr>
          <w:p w:rsidR="003D519C" w:rsidRDefault="003D519C">
            <w:pPr>
              <w:jc w:val="center"/>
              <w:rPr>
                <w:rFonts w:ascii="Sylfaen" w:hAnsi="Sylfaen" w:cs="Calibri"/>
                <w:color w:val="000000"/>
              </w:rPr>
            </w:pPr>
          </w:p>
        </w:tc>
        <w:tc>
          <w:tcPr>
            <w:tcW w:w="936" w:type="dxa"/>
            <w:tcBorders>
              <w:top w:val="nil"/>
              <w:left w:val="nil"/>
              <w:bottom w:val="nil"/>
              <w:right w:val="single" w:sz="4" w:space="0" w:color="auto"/>
            </w:tcBorders>
            <w:shd w:val="clear" w:color="auto" w:fill="auto"/>
            <w:vAlign w:val="center"/>
          </w:tcPr>
          <w:p w:rsidR="003D519C" w:rsidRDefault="003D519C">
            <w:pPr>
              <w:jc w:val="center"/>
              <w:rPr>
                <w:rFonts w:ascii="Sylfaen" w:hAnsi="Sylfaen" w:cs="Calibri"/>
                <w:color w:val="000000"/>
              </w:rPr>
            </w:pPr>
          </w:p>
        </w:tc>
        <w:tc>
          <w:tcPr>
            <w:tcW w:w="1440" w:type="dxa"/>
            <w:tcBorders>
              <w:top w:val="nil"/>
              <w:left w:val="nil"/>
              <w:bottom w:val="nil"/>
              <w:right w:val="single" w:sz="4" w:space="0" w:color="auto"/>
            </w:tcBorders>
            <w:shd w:val="clear" w:color="auto" w:fill="auto"/>
            <w:vAlign w:val="center"/>
            <w:hideMark/>
          </w:tcPr>
          <w:p w:rsidR="003D519C" w:rsidRDefault="003D519C">
            <w:pPr>
              <w:jc w:val="center"/>
              <w:rPr>
                <w:rFonts w:ascii="Sylfaen" w:hAnsi="Sylfaen" w:cs="Calibri"/>
                <w:color w:val="000000"/>
              </w:rPr>
            </w:pPr>
            <w:r>
              <w:rPr>
                <w:rFonts w:ascii="Sylfaen" w:hAnsi="Sylfaen" w:cs="Calibri"/>
                <w:color w:val="000000"/>
              </w:rPr>
              <w:t>70</w:t>
            </w:r>
          </w:p>
        </w:tc>
        <w:tc>
          <w:tcPr>
            <w:tcW w:w="1843" w:type="dxa"/>
            <w:gridSpan w:val="2"/>
            <w:tcBorders>
              <w:top w:val="single" w:sz="4" w:space="0" w:color="auto"/>
              <w:left w:val="nil"/>
              <w:bottom w:val="nil"/>
              <w:right w:val="single" w:sz="4" w:space="0" w:color="auto"/>
            </w:tcBorders>
            <w:shd w:val="clear" w:color="auto" w:fill="auto"/>
            <w:vAlign w:val="center"/>
            <w:hideMark/>
          </w:tcPr>
          <w:p w:rsidR="003D519C" w:rsidRDefault="003D519C">
            <w:pPr>
              <w:jc w:val="center"/>
              <w:rPr>
                <w:rFonts w:ascii="Sylfaen" w:hAnsi="Sylfaen" w:cs="Calibri"/>
                <w:color w:val="000000"/>
              </w:rPr>
            </w:pPr>
            <w:r>
              <w:rPr>
                <w:rFonts w:ascii="Sylfaen" w:hAnsi="Sylfaen" w:cs="Calibri"/>
                <w:color w:val="000000"/>
              </w:rPr>
              <w:t>Аппарат главы административного района Норк-Мараш А. Арменакяна 141</w:t>
            </w:r>
          </w:p>
        </w:tc>
        <w:tc>
          <w:tcPr>
            <w:tcW w:w="1980" w:type="dxa"/>
            <w:gridSpan w:val="2"/>
            <w:tcBorders>
              <w:top w:val="single" w:sz="4" w:space="0" w:color="auto"/>
              <w:left w:val="nil"/>
              <w:bottom w:val="nil"/>
              <w:right w:val="single" w:sz="4" w:space="0" w:color="auto"/>
            </w:tcBorders>
            <w:shd w:val="clear" w:color="auto" w:fill="auto"/>
            <w:vAlign w:val="center"/>
            <w:hideMark/>
          </w:tcPr>
          <w:p w:rsidR="003D519C" w:rsidRDefault="003D519C">
            <w:pPr>
              <w:jc w:val="center"/>
              <w:rPr>
                <w:rFonts w:ascii="Sylfaen" w:hAnsi="Sylfaen" w:cs="Calibri"/>
                <w:color w:val="000000"/>
              </w:rPr>
            </w:pPr>
            <w:r>
              <w:rPr>
                <w:rFonts w:ascii="Sylfaen" w:hAnsi="Sylfaen" w:cs="Calibri"/>
                <w:color w:val="000000"/>
              </w:rPr>
              <w:t>21 календарный день со дня вступления договора в силу включительно</w:t>
            </w:r>
          </w:p>
        </w:tc>
      </w:tr>
      <w:tr w:rsidR="003D519C" w:rsidTr="00C236EC">
        <w:trPr>
          <w:trHeight w:val="1160"/>
        </w:trPr>
        <w:tc>
          <w:tcPr>
            <w:tcW w:w="810" w:type="dxa"/>
            <w:tcBorders>
              <w:top w:val="nil"/>
              <w:left w:val="single" w:sz="4" w:space="0" w:color="auto"/>
              <w:bottom w:val="single" w:sz="4" w:space="0" w:color="auto"/>
              <w:right w:val="single" w:sz="4" w:space="0" w:color="auto"/>
            </w:tcBorders>
            <w:shd w:val="clear" w:color="000000" w:fill="FFFFFF"/>
            <w:vAlign w:val="center"/>
          </w:tcPr>
          <w:p w:rsidR="003D519C" w:rsidRDefault="003D519C">
            <w:pPr>
              <w:jc w:val="center"/>
              <w:rPr>
                <w:rFonts w:ascii="Sylfaen" w:hAnsi="Sylfaen" w:cs="Calibri"/>
                <w:color w:val="000000"/>
                <w:sz w:val="22"/>
                <w:szCs w:val="22"/>
              </w:rPr>
            </w:pPr>
          </w:p>
        </w:tc>
        <w:tc>
          <w:tcPr>
            <w:tcW w:w="1710" w:type="dxa"/>
            <w:vMerge/>
            <w:tcBorders>
              <w:top w:val="nil"/>
              <w:left w:val="single" w:sz="4" w:space="0" w:color="auto"/>
              <w:bottom w:val="single" w:sz="4" w:space="0" w:color="000000"/>
              <w:right w:val="single" w:sz="4" w:space="0" w:color="auto"/>
            </w:tcBorders>
            <w:vAlign w:val="center"/>
            <w:hideMark/>
          </w:tcPr>
          <w:p w:rsidR="003D519C" w:rsidRDefault="003D519C">
            <w:pPr>
              <w:rPr>
                <w:rFonts w:ascii="GHEA Grapalat" w:hAnsi="GHEA Grapalat" w:cs="Calibri"/>
                <w:color w:val="000000"/>
                <w:sz w:val="22"/>
                <w:szCs w:val="22"/>
              </w:rPr>
            </w:pPr>
          </w:p>
        </w:tc>
        <w:tc>
          <w:tcPr>
            <w:tcW w:w="1203" w:type="dxa"/>
            <w:vMerge/>
            <w:tcBorders>
              <w:top w:val="nil"/>
              <w:left w:val="single" w:sz="4" w:space="0" w:color="auto"/>
              <w:bottom w:val="single" w:sz="4" w:space="0" w:color="000000"/>
              <w:right w:val="single" w:sz="4" w:space="0" w:color="auto"/>
            </w:tcBorders>
            <w:vAlign w:val="center"/>
            <w:hideMark/>
          </w:tcPr>
          <w:p w:rsidR="003D519C" w:rsidRDefault="003D519C">
            <w:pPr>
              <w:rPr>
                <w:rFonts w:ascii="Sylfaen" w:hAnsi="Sylfaen" w:cs="Calibri"/>
                <w:sz w:val="22"/>
                <w:szCs w:val="22"/>
              </w:rPr>
            </w:pPr>
          </w:p>
        </w:tc>
        <w:tc>
          <w:tcPr>
            <w:tcW w:w="4197" w:type="dxa"/>
            <w:tcBorders>
              <w:top w:val="single" w:sz="4" w:space="0" w:color="auto"/>
              <w:left w:val="nil"/>
              <w:bottom w:val="nil"/>
              <w:right w:val="single" w:sz="4" w:space="0" w:color="auto"/>
            </w:tcBorders>
            <w:shd w:val="clear" w:color="000000" w:fill="FFFFFF"/>
            <w:hideMark/>
          </w:tcPr>
          <w:p w:rsidR="003D519C" w:rsidRDefault="003D519C">
            <w:pPr>
              <w:rPr>
                <w:rFonts w:ascii="Sylfaen" w:hAnsi="Sylfaen" w:cs="Calibri"/>
                <w:sz w:val="22"/>
                <w:szCs w:val="22"/>
              </w:rPr>
            </w:pPr>
            <w:r>
              <w:rPr>
                <w:rFonts w:ascii="Sylfaen" w:hAnsi="Sylfaen" w:cs="Calibri"/>
                <w:b/>
                <w:bCs/>
                <w:sz w:val="22"/>
                <w:szCs w:val="22"/>
              </w:rPr>
              <w:t>1. Подсолнечное масло- 1 флакон</w:t>
            </w:r>
            <w:r>
              <w:rPr>
                <w:rFonts w:ascii="Sylfaen" w:hAnsi="Sylfaen" w:cs="Calibri"/>
                <w:sz w:val="22"/>
                <w:szCs w:val="22"/>
              </w:rPr>
              <w:t xml:space="preserve">, рафинированное. Приготовленный методом растворения и измельчения семян подсолнечника, высокорослый, очищенный, без запаха. Упаковка в бутылках вместимостью не менее 1 литра. На упаковке в разборчивой форме должны быть указаны страна-производитель, сроки изготовления и срок годности, если товар иностранного производства, то наименование </w:t>
            </w:r>
            <w:r>
              <w:rPr>
                <w:rFonts w:ascii="Sylfaen" w:hAnsi="Sylfaen" w:cs="Calibri"/>
                <w:sz w:val="22"/>
                <w:szCs w:val="22"/>
              </w:rPr>
              <w:lastRenderedPageBreak/>
              <w:t>организации-импортера. Маркировка: читаемая. В соответствии с действующими нормами и стандартами Республики Армения.</w:t>
            </w:r>
          </w:p>
        </w:tc>
        <w:tc>
          <w:tcPr>
            <w:tcW w:w="1181" w:type="dxa"/>
            <w:tcBorders>
              <w:top w:val="single" w:sz="4" w:space="0" w:color="auto"/>
              <w:left w:val="nil"/>
              <w:bottom w:val="nil"/>
              <w:right w:val="single" w:sz="4" w:space="0" w:color="auto"/>
            </w:tcBorders>
            <w:shd w:val="clear" w:color="auto" w:fill="auto"/>
            <w:noWrap/>
            <w:vAlign w:val="center"/>
            <w:hideMark/>
          </w:tcPr>
          <w:p w:rsidR="003D519C" w:rsidRDefault="003D519C">
            <w:pPr>
              <w:jc w:val="center"/>
              <w:rPr>
                <w:rFonts w:ascii="GHEA Grapalat" w:hAnsi="GHEA Grapalat" w:cs="Calibri"/>
                <w:color w:val="000000"/>
                <w:sz w:val="20"/>
                <w:szCs w:val="20"/>
              </w:rPr>
            </w:pPr>
            <w:r>
              <w:rPr>
                <w:rFonts w:ascii="Calibri" w:hAnsi="Calibri" w:cs="Calibri"/>
                <w:color w:val="000000"/>
                <w:sz w:val="20"/>
                <w:szCs w:val="20"/>
              </w:rPr>
              <w:lastRenderedPageBreak/>
              <w:t> </w:t>
            </w:r>
          </w:p>
        </w:tc>
        <w:tc>
          <w:tcPr>
            <w:tcW w:w="900" w:type="dxa"/>
            <w:tcBorders>
              <w:top w:val="single" w:sz="4" w:space="0" w:color="auto"/>
              <w:left w:val="nil"/>
              <w:bottom w:val="nil"/>
              <w:right w:val="single" w:sz="4" w:space="0" w:color="auto"/>
            </w:tcBorders>
            <w:shd w:val="clear" w:color="auto" w:fill="auto"/>
            <w:noWrap/>
            <w:vAlign w:val="center"/>
            <w:hideMark/>
          </w:tcPr>
          <w:p w:rsidR="003D519C" w:rsidRDefault="003D519C">
            <w:pPr>
              <w:jc w:val="center"/>
              <w:rPr>
                <w:rFonts w:ascii="GHEA Grapalat" w:hAnsi="GHEA Grapalat" w:cs="Calibri"/>
                <w:color w:val="000000"/>
                <w:sz w:val="20"/>
                <w:szCs w:val="20"/>
              </w:rPr>
            </w:pPr>
            <w:r>
              <w:rPr>
                <w:rFonts w:ascii="Calibri" w:hAnsi="Calibri" w:cs="Calibri"/>
                <w:color w:val="000000"/>
                <w:sz w:val="20"/>
                <w:szCs w:val="20"/>
              </w:rPr>
              <w:t> </w:t>
            </w:r>
          </w:p>
        </w:tc>
        <w:tc>
          <w:tcPr>
            <w:tcW w:w="936" w:type="dxa"/>
            <w:tcBorders>
              <w:top w:val="single" w:sz="4" w:space="0" w:color="auto"/>
              <w:left w:val="nil"/>
              <w:bottom w:val="nil"/>
              <w:right w:val="single" w:sz="4" w:space="0" w:color="auto"/>
            </w:tcBorders>
            <w:shd w:val="clear" w:color="auto" w:fill="auto"/>
            <w:noWrap/>
            <w:vAlign w:val="center"/>
            <w:hideMark/>
          </w:tcPr>
          <w:p w:rsidR="003D519C" w:rsidRDefault="003D519C">
            <w:pPr>
              <w:jc w:val="cente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single" w:sz="4" w:space="0" w:color="auto"/>
              <w:left w:val="nil"/>
              <w:bottom w:val="nil"/>
              <w:right w:val="single" w:sz="4" w:space="0" w:color="auto"/>
            </w:tcBorders>
            <w:shd w:val="clear" w:color="auto" w:fill="auto"/>
            <w:noWrap/>
            <w:vAlign w:val="center"/>
            <w:hideMark/>
          </w:tcPr>
          <w:p w:rsidR="003D519C" w:rsidRDefault="003D519C">
            <w:pPr>
              <w:jc w:val="center"/>
              <w:rPr>
                <w:rFonts w:ascii="GHEA Grapalat" w:hAnsi="GHEA Grapalat" w:cs="Calibri"/>
                <w:color w:val="000000"/>
                <w:sz w:val="20"/>
                <w:szCs w:val="20"/>
              </w:rPr>
            </w:pPr>
            <w:r>
              <w:rPr>
                <w:rFonts w:ascii="Calibri" w:hAnsi="Calibri" w:cs="Calibri"/>
                <w:color w:val="000000"/>
                <w:sz w:val="20"/>
                <w:szCs w:val="20"/>
              </w:rPr>
              <w:t> </w:t>
            </w:r>
          </w:p>
        </w:tc>
        <w:tc>
          <w:tcPr>
            <w:tcW w:w="1843" w:type="dxa"/>
            <w:gridSpan w:val="2"/>
            <w:tcBorders>
              <w:top w:val="single" w:sz="4" w:space="0" w:color="auto"/>
              <w:left w:val="nil"/>
              <w:bottom w:val="nil"/>
              <w:right w:val="single" w:sz="4" w:space="0" w:color="auto"/>
            </w:tcBorders>
            <w:shd w:val="clear" w:color="auto" w:fill="auto"/>
            <w:vAlign w:val="center"/>
            <w:hideMark/>
          </w:tcPr>
          <w:p w:rsidR="003D519C" w:rsidRDefault="003D519C">
            <w:pPr>
              <w:jc w:val="center"/>
              <w:rPr>
                <w:rFonts w:ascii="GHEA Grapalat" w:hAnsi="GHEA Grapalat" w:cs="Calibri"/>
                <w:color w:val="000000"/>
                <w:sz w:val="20"/>
                <w:szCs w:val="20"/>
              </w:rPr>
            </w:pPr>
            <w:r>
              <w:rPr>
                <w:rFonts w:ascii="Calibri" w:hAnsi="Calibri" w:cs="Calibri"/>
                <w:color w:val="000000"/>
                <w:sz w:val="20"/>
                <w:szCs w:val="20"/>
              </w:rPr>
              <w:t> </w:t>
            </w:r>
          </w:p>
        </w:tc>
        <w:tc>
          <w:tcPr>
            <w:tcW w:w="1980" w:type="dxa"/>
            <w:gridSpan w:val="2"/>
            <w:tcBorders>
              <w:top w:val="single" w:sz="4" w:space="0" w:color="auto"/>
              <w:left w:val="nil"/>
              <w:bottom w:val="nil"/>
              <w:right w:val="single" w:sz="4" w:space="0" w:color="auto"/>
            </w:tcBorders>
            <w:shd w:val="clear" w:color="auto" w:fill="auto"/>
            <w:vAlign w:val="center"/>
            <w:hideMark/>
          </w:tcPr>
          <w:p w:rsidR="003D519C" w:rsidRDefault="003D519C">
            <w:pPr>
              <w:jc w:val="center"/>
              <w:rPr>
                <w:rFonts w:ascii="GHEA Grapalat" w:hAnsi="GHEA Grapalat" w:cs="Calibri"/>
                <w:color w:val="000000"/>
                <w:sz w:val="20"/>
                <w:szCs w:val="20"/>
              </w:rPr>
            </w:pPr>
            <w:r>
              <w:rPr>
                <w:rFonts w:ascii="Calibri" w:hAnsi="Calibri" w:cs="Calibri"/>
                <w:color w:val="000000"/>
                <w:sz w:val="20"/>
                <w:szCs w:val="20"/>
              </w:rPr>
              <w:t> </w:t>
            </w:r>
          </w:p>
        </w:tc>
      </w:tr>
      <w:tr w:rsidR="003D519C" w:rsidTr="00C236EC">
        <w:trPr>
          <w:trHeight w:val="2805"/>
        </w:trPr>
        <w:tc>
          <w:tcPr>
            <w:tcW w:w="810" w:type="dxa"/>
            <w:tcBorders>
              <w:top w:val="nil"/>
              <w:left w:val="single" w:sz="4" w:space="0" w:color="auto"/>
              <w:bottom w:val="single" w:sz="4" w:space="0" w:color="auto"/>
              <w:right w:val="single" w:sz="4" w:space="0" w:color="auto"/>
            </w:tcBorders>
            <w:shd w:val="clear" w:color="000000" w:fill="FFFFFF"/>
            <w:vAlign w:val="center"/>
          </w:tcPr>
          <w:p w:rsidR="003D519C" w:rsidRDefault="003D519C">
            <w:pPr>
              <w:jc w:val="center"/>
              <w:rPr>
                <w:rFonts w:ascii="Sylfaen" w:hAnsi="Sylfaen" w:cs="Calibri"/>
                <w:color w:val="000000"/>
                <w:sz w:val="22"/>
                <w:szCs w:val="22"/>
              </w:rPr>
            </w:pPr>
          </w:p>
        </w:tc>
        <w:tc>
          <w:tcPr>
            <w:tcW w:w="1710" w:type="dxa"/>
            <w:tcBorders>
              <w:top w:val="nil"/>
              <w:left w:val="nil"/>
              <w:bottom w:val="single" w:sz="4" w:space="0" w:color="auto"/>
              <w:right w:val="single" w:sz="4" w:space="0" w:color="auto"/>
            </w:tcBorders>
            <w:shd w:val="clear" w:color="auto" w:fill="auto"/>
            <w:noWrap/>
            <w:hideMark/>
          </w:tcPr>
          <w:p w:rsidR="003D519C" w:rsidRDefault="003D519C">
            <w:pPr>
              <w:rPr>
                <w:rFonts w:ascii="Sylfaen" w:hAnsi="Sylfaen" w:cs="Calibri"/>
                <w:color w:val="000000"/>
                <w:sz w:val="22"/>
                <w:szCs w:val="22"/>
              </w:rPr>
            </w:pPr>
            <w:r>
              <w:rPr>
                <w:rFonts w:ascii="Sylfaen" w:hAnsi="Sylfaen" w:cs="Calibri"/>
                <w:color w:val="000000"/>
                <w:sz w:val="22"/>
                <w:szCs w:val="22"/>
              </w:rPr>
              <w:t> </w:t>
            </w:r>
          </w:p>
        </w:tc>
        <w:tc>
          <w:tcPr>
            <w:tcW w:w="1203" w:type="dxa"/>
            <w:tcBorders>
              <w:top w:val="nil"/>
              <w:left w:val="nil"/>
              <w:bottom w:val="single" w:sz="4" w:space="0" w:color="auto"/>
              <w:right w:val="single" w:sz="4" w:space="0" w:color="auto"/>
            </w:tcBorders>
            <w:shd w:val="clear" w:color="auto" w:fill="auto"/>
            <w:hideMark/>
          </w:tcPr>
          <w:p w:rsidR="003D519C" w:rsidRDefault="003D519C">
            <w:pPr>
              <w:rPr>
                <w:rFonts w:ascii="Sylfaen" w:hAnsi="Sylfaen" w:cs="Calibri"/>
                <w:sz w:val="22"/>
                <w:szCs w:val="22"/>
              </w:rPr>
            </w:pPr>
            <w:r>
              <w:rPr>
                <w:rFonts w:ascii="Sylfaen" w:hAnsi="Sylfaen" w:cs="Calibri"/>
                <w:sz w:val="22"/>
                <w:szCs w:val="22"/>
              </w:rPr>
              <w:t> </w:t>
            </w:r>
          </w:p>
        </w:tc>
        <w:tc>
          <w:tcPr>
            <w:tcW w:w="4197" w:type="dxa"/>
            <w:tcBorders>
              <w:top w:val="single" w:sz="4" w:space="0" w:color="auto"/>
              <w:left w:val="nil"/>
              <w:bottom w:val="nil"/>
              <w:right w:val="nil"/>
            </w:tcBorders>
            <w:shd w:val="clear" w:color="000000" w:fill="FFFFFF"/>
            <w:hideMark/>
          </w:tcPr>
          <w:p w:rsidR="003D519C" w:rsidRDefault="003D519C">
            <w:pPr>
              <w:rPr>
                <w:rFonts w:ascii="Sylfaen" w:hAnsi="Sylfaen" w:cs="Calibri"/>
                <w:sz w:val="22"/>
                <w:szCs w:val="22"/>
              </w:rPr>
            </w:pPr>
            <w:r>
              <w:rPr>
                <w:rFonts w:ascii="Sylfaen" w:hAnsi="Sylfaen" w:cs="Calibri"/>
                <w:b/>
                <w:bCs/>
                <w:sz w:val="22"/>
                <w:szCs w:val="22"/>
              </w:rPr>
              <w:t>2. Мука 1 кг-</w:t>
            </w:r>
            <w:r>
              <w:rPr>
                <w:rFonts w:ascii="Sylfaen" w:hAnsi="Sylfaen" w:cs="Calibri"/>
                <w:sz w:val="22"/>
                <w:szCs w:val="22"/>
              </w:rPr>
              <w:t xml:space="preserve"> типичная для пшеничной муки высшего сорта, без постороннего вкуса и запаха. Без кислотности и горечи, без гниения и плесени.   Массовая доля влаги - не более 15 %, сплавов металлов - не более 3,0 %, массовая доля золы - 0,55 % сухого вещества, количество сырого клея - не менее 28,0 %. Упаковка в покетах весом не менее 1 кг, в заводских полиэтиленовых пакетах для пищевых продуктов, с указанием названия, срока годности, веса, страны производства, адреса. В соответствии с действующими нормами и стандартами Республики Армения.</w:t>
            </w:r>
          </w:p>
        </w:tc>
        <w:tc>
          <w:tcPr>
            <w:tcW w:w="1181" w:type="dxa"/>
            <w:tcBorders>
              <w:top w:val="nil"/>
              <w:left w:val="single" w:sz="4" w:space="0" w:color="auto"/>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0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36"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843"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980"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r>
      <w:tr w:rsidR="003D519C" w:rsidTr="00C236EC">
        <w:trPr>
          <w:trHeight w:val="620"/>
        </w:trPr>
        <w:tc>
          <w:tcPr>
            <w:tcW w:w="810" w:type="dxa"/>
            <w:tcBorders>
              <w:top w:val="nil"/>
              <w:left w:val="single" w:sz="4" w:space="0" w:color="auto"/>
              <w:bottom w:val="single" w:sz="4" w:space="0" w:color="auto"/>
              <w:right w:val="single" w:sz="4" w:space="0" w:color="auto"/>
            </w:tcBorders>
            <w:shd w:val="clear" w:color="000000" w:fill="FFFFFF"/>
            <w:vAlign w:val="center"/>
          </w:tcPr>
          <w:p w:rsidR="003D519C" w:rsidRDefault="003D519C">
            <w:pPr>
              <w:jc w:val="center"/>
              <w:rPr>
                <w:rFonts w:ascii="Sylfaen" w:hAnsi="Sylfaen" w:cs="Calibri"/>
                <w:color w:val="000000"/>
                <w:sz w:val="22"/>
                <w:szCs w:val="22"/>
              </w:rPr>
            </w:pPr>
          </w:p>
        </w:tc>
        <w:tc>
          <w:tcPr>
            <w:tcW w:w="1710" w:type="dxa"/>
            <w:tcBorders>
              <w:top w:val="nil"/>
              <w:left w:val="nil"/>
              <w:bottom w:val="single" w:sz="4" w:space="0" w:color="auto"/>
              <w:right w:val="single" w:sz="4" w:space="0" w:color="auto"/>
            </w:tcBorders>
            <w:shd w:val="clear" w:color="auto" w:fill="auto"/>
            <w:noWrap/>
            <w:hideMark/>
          </w:tcPr>
          <w:p w:rsidR="003D519C" w:rsidRDefault="003D519C">
            <w:pPr>
              <w:rPr>
                <w:rFonts w:ascii="Sylfaen" w:hAnsi="Sylfaen" w:cs="Calibri"/>
                <w:color w:val="000000"/>
                <w:sz w:val="22"/>
                <w:szCs w:val="22"/>
              </w:rPr>
            </w:pPr>
            <w:r>
              <w:rPr>
                <w:rFonts w:ascii="Sylfaen" w:hAnsi="Sylfaen" w:cs="Calibri"/>
                <w:color w:val="000000"/>
                <w:sz w:val="22"/>
                <w:szCs w:val="22"/>
              </w:rPr>
              <w:t> </w:t>
            </w:r>
          </w:p>
        </w:tc>
        <w:tc>
          <w:tcPr>
            <w:tcW w:w="1203" w:type="dxa"/>
            <w:tcBorders>
              <w:top w:val="nil"/>
              <w:left w:val="nil"/>
              <w:bottom w:val="single" w:sz="4" w:space="0" w:color="auto"/>
              <w:right w:val="single" w:sz="4" w:space="0" w:color="auto"/>
            </w:tcBorders>
            <w:shd w:val="clear" w:color="auto" w:fill="auto"/>
            <w:hideMark/>
          </w:tcPr>
          <w:p w:rsidR="003D519C" w:rsidRDefault="003D519C">
            <w:pPr>
              <w:rPr>
                <w:rFonts w:ascii="Sylfaen" w:hAnsi="Sylfaen" w:cs="Calibri"/>
                <w:sz w:val="22"/>
                <w:szCs w:val="22"/>
              </w:rPr>
            </w:pPr>
            <w:r>
              <w:rPr>
                <w:rFonts w:ascii="Sylfaen" w:hAnsi="Sylfaen" w:cs="Calibri"/>
                <w:sz w:val="22"/>
                <w:szCs w:val="22"/>
              </w:rPr>
              <w:t> </w:t>
            </w:r>
          </w:p>
        </w:tc>
        <w:tc>
          <w:tcPr>
            <w:tcW w:w="4197" w:type="dxa"/>
            <w:tcBorders>
              <w:top w:val="single" w:sz="4" w:space="0" w:color="auto"/>
              <w:left w:val="nil"/>
              <w:bottom w:val="nil"/>
              <w:right w:val="nil"/>
            </w:tcBorders>
            <w:shd w:val="clear" w:color="000000" w:fill="FFFFFF"/>
            <w:hideMark/>
          </w:tcPr>
          <w:p w:rsidR="003D519C" w:rsidRDefault="003D519C">
            <w:pPr>
              <w:rPr>
                <w:rFonts w:ascii="Sylfaen" w:hAnsi="Sylfaen" w:cs="Calibri"/>
                <w:sz w:val="22"/>
                <w:szCs w:val="22"/>
              </w:rPr>
            </w:pPr>
            <w:r>
              <w:rPr>
                <w:rFonts w:ascii="Sylfaen" w:hAnsi="Sylfaen" w:cs="Calibri"/>
                <w:b/>
                <w:bCs/>
                <w:sz w:val="22"/>
                <w:szCs w:val="22"/>
              </w:rPr>
              <w:t>3 Чечевица 1 кг</w:t>
            </w:r>
            <w:r>
              <w:rPr>
                <w:rFonts w:ascii="Sylfaen" w:hAnsi="Sylfaen" w:cs="Calibri"/>
                <w:sz w:val="22"/>
                <w:szCs w:val="22"/>
              </w:rPr>
              <w:t>- чистая, сухая, влажность не более 14%, средняя сухость не более 14,0-17,0%. Упаковка в покетах весом не менее 1 кг, в заводских полиэтиленовых пакетах для пищевых продуктов, с указанием названия, срока годности, веса, страны производства, адреса. В соответствии с действующими нормами и стандартами Республики Армения.</w:t>
            </w:r>
          </w:p>
        </w:tc>
        <w:tc>
          <w:tcPr>
            <w:tcW w:w="1181" w:type="dxa"/>
            <w:tcBorders>
              <w:top w:val="nil"/>
              <w:left w:val="single" w:sz="4" w:space="0" w:color="auto"/>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0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36"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843"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980"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r>
      <w:tr w:rsidR="003D519C" w:rsidTr="00C236EC">
        <w:trPr>
          <w:trHeight w:val="1605"/>
        </w:trPr>
        <w:tc>
          <w:tcPr>
            <w:tcW w:w="810" w:type="dxa"/>
            <w:tcBorders>
              <w:top w:val="nil"/>
              <w:left w:val="single" w:sz="4" w:space="0" w:color="auto"/>
              <w:bottom w:val="single" w:sz="4" w:space="0" w:color="auto"/>
              <w:right w:val="single" w:sz="4" w:space="0" w:color="auto"/>
            </w:tcBorders>
            <w:shd w:val="clear" w:color="000000" w:fill="FFFFFF"/>
            <w:vAlign w:val="center"/>
          </w:tcPr>
          <w:p w:rsidR="003D519C" w:rsidRDefault="003D519C">
            <w:pPr>
              <w:jc w:val="center"/>
              <w:rPr>
                <w:rFonts w:ascii="Sylfaen" w:hAnsi="Sylfaen" w:cs="Calibri"/>
                <w:color w:val="000000"/>
                <w:sz w:val="22"/>
                <w:szCs w:val="22"/>
              </w:rPr>
            </w:pPr>
          </w:p>
        </w:tc>
        <w:tc>
          <w:tcPr>
            <w:tcW w:w="1710" w:type="dxa"/>
            <w:tcBorders>
              <w:top w:val="nil"/>
              <w:left w:val="nil"/>
              <w:bottom w:val="single" w:sz="4" w:space="0" w:color="auto"/>
              <w:right w:val="single" w:sz="4" w:space="0" w:color="auto"/>
            </w:tcBorders>
            <w:shd w:val="clear" w:color="auto" w:fill="auto"/>
            <w:noWrap/>
            <w:hideMark/>
          </w:tcPr>
          <w:p w:rsidR="003D519C" w:rsidRDefault="003D519C">
            <w:pPr>
              <w:rPr>
                <w:rFonts w:ascii="Sylfaen" w:hAnsi="Sylfaen" w:cs="Calibri"/>
                <w:color w:val="000000"/>
                <w:sz w:val="22"/>
                <w:szCs w:val="22"/>
              </w:rPr>
            </w:pPr>
            <w:r>
              <w:rPr>
                <w:rFonts w:ascii="Sylfaen" w:hAnsi="Sylfaen" w:cs="Calibri"/>
                <w:color w:val="000000"/>
                <w:sz w:val="22"/>
                <w:szCs w:val="22"/>
              </w:rPr>
              <w:t> </w:t>
            </w:r>
          </w:p>
        </w:tc>
        <w:tc>
          <w:tcPr>
            <w:tcW w:w="1203" w:type="dxa"/>
            <w:tcBorders>
              <w:top w:val="nil"/>
              <w:left w:val="nil"/>
              <w:bottom w:val="single" w:sz="4" w:space="0" w:color="auto"/>
              <w:right w:val="single" w:sz="4" w:space="0" w:color="auto"/>
            </w:tcBorders>
            <w:shd w:val="clear" w:color="auto" w:fill="auto"/>
            <w:hideMark/>
          </w:tcPr>
          <w:p w:rsidR="003D519C" w:rsidRDefault="003D519C">
            <w:pPr>
              <w:rPr>
                <w:rFonts w:ascii="Sylfaen" w:hAnsi="Sylfaen" w:cs="Calibri"/>
                <w:sz w:val="22"/>
                <w:szCs w:val="22"/>
              </w:rPr>
            </w:pPr>
            <w:r>
              <w:rPr>
                <w:rFonts w:ascii="Sylfaen" w:hAnsi="Sylfaen" w:cs="Calibri"/>
                <w:sz w:val="22"/>
                <w:szCs w:val="22"/>
              </w:rPr>
              <w:t> </w:t>
            </w:r>
          </w:p>
        </w:tc>
        <w:tc>
          <w:tcPr>
            <w:tcW w:w="4197" w:type="dxa"/>
            <w:tcBorders>
              <w:top w:val="single" w:sz="4" w:space="0" w:color="auto"/>
              <w:left w:val="nil"/>
              <w:bottom w:val="single" w:sz="4" w:space="0" w:color="auto"/>
              <w:right w:val="nil"/>
            </w:tcBorders>
            <w:shd w:val="clear" w:color="000000" w:fill="FFFFFF"/>
            <w:hideMark/>
          </w:tcPr>
          <w:p w:rsidR="003D519C" w:rsidRDefault="003D519C">
            <w:pPr>
              <w:rPr>
                <w:rFonts w:ascii="Sylfaen" w:hAnsi="Sylfaen" w:cs="Calibri"/>
                <w:sz w:val="22"/>
                <w:szCs w:val="22"/>
              </w:rPr>
            </w:pPr>
            <w:r>
              <w:rPr>
                <w:rFonts w:ascii="Sylfaen" w:hAnsi="Sylfaen" w:cs="Calibri"/>
                <w:b/>
                <w:bCs/>
                <w:sz w:val="22"/>
                <w:szCs w:val="22"/>
              </w:rPr>
              <w:t xml:space="preserve"> 4. Макароны 1 кг</w:t>
            </w:r>
            <w:r>
              <w:rPr>
                <w:rFonts w:ascii="Sylfaen" w:hAnsi="Sylfaen" w:cs="Calibri"/>
                <w:sz w:val="22"/>
                <w:szCs w:val="22"/>
              </w:rPr>
              <w:t>- из бездрожжевого теста, фасованные. Упаковка в покетах весом не менее 1 кг, в заводских полиэтиленовых пакетах для пищевых продуктов, с указанием названия, срока годности, веса, страны производства, адреса. В соответствии с действующими нормами и стандартами Республики Армения.</w:t>
            </w:r>
          </w:p>
        </w:tc>
        <w:tc>
          <w:tcPr>
            <w:tcW w:w="1181" w:type="dxa"/>
            <w:tcBorders>
              <w:top w:val="nil"/>
              <w:left w:val="single" w:sz="4" w:space="0" w:color="auto"/>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0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36"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843"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980"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r>
      <w:tr w:rsidR="003D519C" w:rsidTr="00C236EC">
        <w:trPr>
          <w:trHeight w:val="1620"/>
        </w:trPr>
        <w:tc>
          <w:tcPr>
            <w:tcW w:w="810" w:type="dxa"/>
            <w:tcBorders>
              <w:top w:val="nil"/>
              <w:left w:val="single" w:sz="4" w:space="0" w:color="auto"/>
              <w:bottom w:val="single" w:sz="4" w:space="0" w:color="auto"/>
              <w:right w:val="single" w:sz="4" w:space="0" w:color="auto"/>
            </w:tcBorders>
            <w:shd w:val="clear" w:color="000000" w:fill="FFFFFF"/>
            <w:vAlign w:val="center"/>
          </w:tcPr>
          <w:p w:rsidR="003D519C" w:rsidRDefault="003D519C">
            <w:pPr>
              <w:jc w:val="center"/>
              <w:rPr>
                <w:rFonts w:ascii="Sylfaen" w:hAnsi="Sylfaen" w:cs="Calibri"/>
                <w:color w:val="000000"/>
                <w:sz w:val="22"/>
                <w:szCs w:val="22"/>
              </w:rPr>
            </w:pPr>
          </w:p>
        </w:tc>
        <w:tc>
          <w:tcPr>
            <w:tcW w:w="1710" w:type="dxa"/>
            <w:tcBorders>
              <w:top w:val="nil"/>
              <w:left w:val="nil"/>
              <w:bottom w:val="single" w:sz="4" w:space="0" w:color="auto"/>
              <w:right w:val="single" w:sz="4" w:space="0" w:color="auto"/>
            </w:tcBorders>
            <w:shd w:val="clear" w:color="auto" w:fill="auto"/>
            <w:noWrap/>
            <w:hideMark/>
          </w:tcPr>
          <w:p w:rsidR="003D519C" w:rsidRDefault="003D519C">
            <w:pPr>
              <w:rPr>
                <w:rFonts w:ascii="Sylfaen" w:hAnsi="Sylfaen" w:cs="Calibri"/>
                <w:color w:val="000000"/>
                <w:sz w:val="22"/>
                <w:szCs w:val="22"/>
              </w:rPr>
            </w:pPr>
            <w:r>
              <w:rPr>
                <w:rFonts w:ascii="Sylfaen" w:hAnsi="Sylfaen" w:cs="Calibri"/>
                <w:color w:val="000000"/>
                <w:sz w:val="22"/>
                <w:szCs w:val="22"/>
              </w:rPr>
              <w:t> </w:t>
            </w:r>
          </w:p>
        </w:tc>
        <w:tc>
          <w:tcPr>
            <w:tcW w:w="1203" w:type="dxa"/>
            <w:tcBorders>
              <w:top w:val="nil"/>
              <w:left w:val="nil"/>
              <w:bottom w:val="single" w:sz="4" w:space="0" w:color="auto"/>
              <w:right w:val="single" w:sz="4" w:space="0" w:color="auto"/>
            </w:tcBorders>
            <w:shd w:val="clear" w:color="auto" w:fill="auto"/>
            <w:hideMark/>
          </w:tcPr>
          <w:p w:rsidR="003D519C" w:rsidRDefault="003D519C">
            <w:pPr>
              <w:rPr>
                <w:rFonts w:ascii="Sylfaen" w:hAnsi="Sylfaen" w:cs="Calibri"/>
                <w:sz w:val="22"/>
                <w:szCs w:val="22"/>
              </w:rPr>
            </w:pPr>
            <w:r>
              <w:rPr>
                <w:rFonts w:ascii="Sylfaen" w:hAnsi="Sylfaen" w:cs="Calibri"/>
                <w:sz w:val="22"/>
                <w:szCs w:val="22"/>
              </w:rPr>
              <w:t> </w:t>
            </w:r>
          </w:p>
        </w:tc>
        <w:tc>
          <w:tcPr>
            <w:tcW w:w="4197" w:type="dxa"/>
            <w:tcBorders>
              <w:top w:val="nil"/>
              <w:left w:val="nil"/>
              <w:bottom w:val="single" w:sz="4" w:space="0" w:color="auto"/>
              <w:right w:val="nil"/>
            </w:tcBorders>
            <w:shd w:val="clear" w:color="000000" w:fill="FFFFFF"/>
            <w:hideMark/>
          </w:tcPr>
          <w:p w:rsidR="003D519C" w:rsidRDefault="003D519C">
            <w:pPr>
              <w:rPr>
                <w:rFonts w:ascii="Sylfaen" w:hAnsi="Sylfaen" w:cs="Calibri"/>
                <w:sz w:val="22"/>
                <w:szCs w:val="22"/>
              </w:rPr>
            </w:pPr>
            <w:r>
              <w:rPr>
                <w:rFonts w:ascii="Sylfaen" w:hAnsi="Sylfaen" w:cs="Calibri"/>
                <w:b/>
                <w:bCs/>
                <w:sz w:val="22"/>
                <w:szCs w:val="22"/>
              </w:rPr>
              <w:t xml:space="preserve"> 5. Горох 1 кг</w:t>
            </w:r>
            <w:r>
              <w:rPr>
                <w:rFonts w:ascii="Sylfaen" w:hAnsi="Sylfaen" w:cs="Calibri"/>
                <w:sz w:val="22"/>
                <w:szCs w:val="22"/>
              </w:rPr>
              <w:t>- круглый, однородный, чистый, сухой, влажность: (14,0-20,0)% не более. Упаковка в покетах весом не менее 1 кг, в заводских полиэтиленовых пакетах для пищевых продуктов, с указанием названия, срока годности, веса, страны производства, адреса. В соответствии с действующими нормами и стандартами Республики Армения.</w:t>
            </w:r>
          </w:p>
        </w:tc>
        <w:tc>
          <w:tcPr>
            <w:tcW w:w="1181" w:type="dxa"/>
            <w:tcBorders>
              <w:top w:val="nil"/>
              <w:left w:val="single" w:sz="4" w:space="0" w:color="auto"/>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0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36"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843"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980"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r>
      <w:tr w:rsidR="003D519C" w:rsidTr="00C236EC">
        <w:trPr>
          <w:trHeight w:val="440"/>
        </w:trPr>
        <w:tc>
          <w:tcPr>
            <w:tcW w:w="810" w:type="dxa"/>
            <w:tcBorders>
              <w:top w:val="nil"/>
              <w:left w:val="single" w:sz="4" w:space="0" w:color="auto"/>
              <w:bottom w:val="single" w:sz="4" w:space="0" w:color="auto"/>
              <w:right w:val="single" w:sz="4" w:space="0" w:color="auto"/>
            </w:tcBorders>
            <w:shd w:val="clear" w:color="000000" w:fill="FFFFFF"/>
            <w:vAlign w:val="center"/>
          </w:tcPr>
          <w:p w:rsidR="003D519C" w:rsidRDefault="003D519C">
            <w:pPr>
              <w:jc w:val="center"/>
              <w:rPr>
                <w:rFonts w:ascii="Sylfaen" w:hAnsi="Sylfaen" w:cs="Calibri"/>
                <w:color w:val="000000"/>
                <w:sz w:val="22"/>
                <w:szCs w:val="22"/>
              </w:rPr>
            </w:pPr>
          </w:p>
        </w:tc>
        <w:tc>
          <w:tcPr>
            <w:tcW w:w="1710" w:type="dxa"/>
            <w:tcBorders>
              <w:top w:val="nil"/>
              <w:left w:val="nil"/>
              <w:bottom w:val="single" w:sz="4" w:space="0" w:color="auto"/>
              <w:right w:val="single" w:sz="4" w:space="0" w:color="auto"/>
            </w:tcBorders>
            <w:shd w:val="clear" w:color="auto" w:fill="auto"/>
            <w:noWrap/>
            <w:hideMark/>
          </w:tcPr>
          <w:p w:rsidR="003D519C" w:rsidRDefault="003D519C">
            <w:pPr>
              <w:rPr>
                <w:rFonts w:ascii="Sylfaen" w:hAnsi="Sylfaen" w:cs="Calibri"/>
                <w:color w:val="000000"/>
                <w:sz w:val="22"/>
                <w:szCs w:val="22"/>
              </w:rPr>
            </w:pPr>
            <w:r>
              <w:rPr>
                <w:rFonts w:ascii="Sylfaen" w:hAnsi="Sylfaen" w:cs="Calibri"/>
                <w:color w:val="000000"/>
                <w:sz w:val="22"/>
                <w:szCs w:val="22"/>
              </w:rPr>
              <w:t> </w:t>
            </w:r>
          </w:p>
        </w:tc>
        <w:tc>
          <w:tcPr>
            <w:tcW w:w="1203" w:type="dxa"/>
            <w:tcBorders>
              <w:top w:val="nil"/>
              <w:left w:val="nil"/>
              <w:bottom w:val="single" w:sz="4" w:space="0" w:color="auto"/>
              <w:right w:val="single" w:sz="4" w:space="0" w:color="auto"/>
            </w:tcBorders>
            <w:shd w:val="clear" w:color="auto" w:fill="auto"/>
            <w:hideMark/>
          </w:tcPr>
          <w:p w:rsidR="003D519C" w:rsidRDefault="003D519C">
            <w:pPr>
              <w:rPr>
                <w:rFonts w:ascii="Sylfaen" w:hAnsi="Sylfaen" w:cs="Calibri"/>
                <w:sz w:val="22"/>
                <w:szCs w:val="22"/>
              </w:rPr>
            </w:pPr>
            <w:r>
              <w:rPr>
                <w:rFonts w:ascii="Sylfaen" w:hAnsi="Sylfaen" w:cs="Calibri"/>
                <w:sz w:val="22"/>
                <w:szCs w:val="22"/>
              </w:rPr>
              <w:t> </w:t>
            </w:r>
          </w:p>
        </w:tc>
        <w:tc>
          <w:tcPr>
            <w:tcW w:w="4197" w:type="dxa"/>
            <w:tcBorders>
              <w:top w:val="nil"/>
              <w:left w:val="nil"/>
              <w:bottom w:val="single" w:sz="4" w:space="0" w:color="auto"/>
              <w:right w:val="nil"/>
            </w:tcBorders>
            <w:shd w:val="clear" w:color="000000" w:fill="FFFFFF"/>
            <w:hideMark/>
          </w:tcPr>
          <w:p w:rsidR="003D519C" w:rsidRDefault="003D519C">
            <w:pPr>
              <w:rPr>
                <w:rFonts w:ascii="Sylfaen" w:hAnsi="Sylfaen" w:cs="Calibri"/>
                <w:sz w:val="22"/>
                <w:szCs w:val="22"/>
              </w:rPr>
            </w:pPr>
            <w:r>
              <w:rPr>
                <w:rFonts w:ascii="Sylfaen" w:hAnsi="Sylfaen" w:cs="Calibri"/>
                <w:b/>
                <w:bCs/>
                <w:sz w:val="22"/>
                <w:szCs w:val="22"/>
              </w:rPr>
              <w:t>6. Гречиха 1 кг</w:t>
            </w:r>
            <w:r>
              <w:rPr>
                <w:rFonts w:ascii="Sylfaen" w:hAnsi="Sylfaen" w:cs="Calibri"/>
                <w:sz w:val="22"/>
                <w:szCs w:val="22"/>
              </w:rPr>
              <w:t>- полученная из семян свеклы, чистая, влажностью не более 15%. Упаковка в покетах весом не менее 1 кг, в заводских полиэтиленовых пакетах для пищевых продуктов, с указанием названия, срока годности, веса, страны производства, адреса. В соответствии с действующими нормами и стандартами Республики Армения.</w:t>
            </w:r>
          </w:p>
        </w:tc>
        <w:tc>
          <w:tcPr>
            <w:tcW w:w="1181" w:type="dxa"/>
            <w:tcBorders>
              <w:top w:val="nil"/>
              <w:left w:val="single" w:sz="4" w:space="0" w:color="auto"/>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0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36"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843"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980"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r>
      <w:tr w:rsidR="003D519C" w:rsidTr="00C236EC">
        <w:trPr>
          <w:trHeight w:val="1250"/>
        </w:trPr>
        <w:tc>
          <w:tcPr>
            <w:tcW w:w="810" w:type="dxa"/>
            <w:tcBorders>
              <w:top w:val="nil"/>
              <w:left w:val="single" w:sz="4" w:space="0" w:color="auto"/>
              <w:bottom w:val="single" w:sz="4" w:space="0" w:color="auto"/>
              <w:right w:val="single" w:sz="4" w:space="0" w:color="auto"/>
            </w:tcBorders>
            <w:shd w:val="clear" w:color="000000" w:fill="FFFFFF"/>
            <w:vAlign w:val="center"/>
          </w:tcPr>
          <w:p w:rsidR="003D519C" w:rsidRDefault="003D519C">
            <w:pPr>
              <w:jc w:val="center"/>
              <w:rPr>
                <w:rFonts w:ascii="Sylfaen" w:hAnsi="Sylfaen" w:cs="Calibri"/>
                <w:color w:val="000000"/>
                <w:sz w:val="22"/>
                <w:szCs w:val="22"/>
              </w:rPr>
            </w:pPr>
          </w:p>
        </w:tc>
        <w:tc>
          <w:tcPr>
            <w:tcW w:w="1710" w:type="dxa"/>
            <w:tcBorders>
              <w:top w:val="nil"/>
              <w:left w:val="nil"/>
              <w:bottom w:val="single" w:sz="4" w:space="0" w:color="auto"/>
              <w:right w:val="single" w:sz="4" w:space="0" w:color="auto"/>
            </w:tcBorders>
            <w:shd w:val="clear" w:color="auto" w:fill="auto"/>
            <w:noWrap/>
            <w:hideMark/>
          </w:tcPr>
          <w:p w:rsidR="003D519C" w:rsidRDefault="003D519C">
            <w:pPr>
              <w:rPr>
                <w:rFonts w:ascii="Sylfaen" w:hAnsi="Sylfaen" w:cs="Calibri"/>
                <w:color w:val="000000"/>
                <w:sz w:val="22"/>
                <w:szCs w:val="22"/>
              </w:rPr>
            </w:pPr>
            <w:r>
              <w:rPr>
                <w:rFonts w:ascii="Sylfaen" w:hAnsi="Sylfaen" w:cs="Calibri"/>
                <w:color w:val="000000"/>
                <w:sz w:val="22"/>
                <w:szCs w:val="22"/>
              </w:rPr>
              <w:t> </w:t>
            </w:r>
          </w:p>
        </w:tc>
        <w:tc>
          <w:tcPr>
            <w:tcW w:w="1203" w:type="dxa"/>
            <w:tcBorders>
              <w:top w:val="nil"/>
              <w:left w:val="nil"/>
              <w:bottom w:val="single" w:sz="4" w:space="0" w:color="auto"/>
              <w:right w:val="single" w:sz="4" w:space="0" w:color="auto"/>
            </w:tcBorders>
            <w:shd w:val="clear" w:color="auto" w:fill="auto"/>
            <w:hideMark/>
          </w:tcPr>
          <w:p w:rsidR="003D519C" w:rsidRDefault="003D519C">
            <w:pPr>
              <w:rPr>
                <w:rFonts w:ascii="Sylfaen" w:hAnsi="Sylfaen" w:cs="Calibri"/>
                <w:sz w:val="22"/>
                <w:szCs w:val="22"/>
              </w:rPr>
            </w:pPr>
            <w:r>
              <w:rPr>
                <w:rFonts w:ascii="Sylfaen" w:hAnsi="Sylfaen" w:cs="Calibri"/>
                <w:sz w:val="22"/>
                <w:szCs w:val="22"/>
              </w:rPr>
              <w:t> </w:t>
            </w:r>
          </w:p>
        </w:tc>
        <w:tc>
          <w:tcPr>
            <w:tcW w:w="4197" w:type="dxa"/>
            <w:tcBorders>
              <w:top w:val="nil"/>
              <w:left w:val="nil"/>
              <w:bottom w:val="single" w:sz="4" w:space="0" w:color="auto"/>
              <w:right w:val="nil"/>
            </w:tcBorders>
            <w:shd w:val="clear" w:color="000000" w:fill="FFFFFF"/>
            <w:hideMark/>
          </w:tcPr>
          <w:p w:rsidR="003D519C" w:rsidRDefault="003D519C">
            <w:pPr>
              <w:jc w:val="both"/>
              <w:rPr>
                <w:rFonts w:ascii="Sylfaen" w:hAnsi="Sylfaen" w:cs="Calibri"/>
                <w:sz w:val="22"/>
                <w:szCs w:val="22"/>
              </w:rPr>
            </w:pPr>
            <w:r>
              <w:rPr>
                <w:rFonts w:ascii="Sylfaen" w:hAnsi="Sylfaen" w:cs="Calibri"/>
                <w:b/>
                <w:bCs/>
                <w:sz w:val="22"/>
                <w:szCs w:val="22"/>
              </w:rPr>
              <w:t>7. Сахар 1 кг-</w:t>
            </w:r>
            <w:r>
              <w:rPr>
                <w:rFonts w:ascii="Sylfaen" w:hAnsi="Sylfaen" w:cs="Calibri"/>
                <w:sz w:val="22"/>
                <w:szCs w:val="22"/>
              </w:rPr>
              <w:t xml:space="preserve"> белого цвета, сыпучий, сладкий, в сухом состоянии, без постороннего вкуса и запаха (как в сухом, так и в растворе, в заводской, полиэтиленовой твердой упаковке с </w:t>
            </w:r>
            <w:r>
              <w:rPr>
                <w:rFonts w:ascii="Sylfaen" w:hAnsi="Sylfaen" w:cs="Calibri"/>
                <w:sz w:val="22"/>
                <w:szCs w:val="22"/>
              </w:rPr>
              <w:lastRenderedPageBreak/>
              <w:t>соответствующей маркировкой, /упаковка в коробках не менее 1 кг/.  Сахарный раствор должен быть прозрачным, без нерастворенного осадка и посторонних примесей, массовая доля сахарозы-не менее 99,75% (считая на сухом веществе), массовая доля влаги-не более 0,14%, массовая доля ферросплавов-не более 0,0003%, остаточный срок годности-не менее 50% срока, установленного на момент доставки. На упаковке в разборчивой форме должны быть указаны страна-производитель, сроки изготовления и срок годности, если товар иностранного производства, то наименование организации-импортера.</w:t>
            </w:r>
          </w:p>
        </w:tc>
        <w:tc>
          <w:tcPr>
            <w:tcW w:w="1181" w:type="dxa"/>
            <w:tcBorders>
              <w:top w:val="nil"/>
              <w:left w:val="single" w:sz="4" w:space="0" w:color="auto"/>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lastRenderedPageBreak/>
              <w:t> </w:t>
            </w:r>
          </w:p>
        </w:tc>
        <w:tc>
          <w:tcPr>
            <w:tcW w:w="90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36"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843"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980"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r>
      <w:tr w:rsidR="003D519C" w:rsidTr="00C236EC">
        <w:trPr>
          <w:trHeight w:val="2550"/>
        </w:trPr>
        <w:tc>
          <w:tcPr>
            <w:tcW w:w="810" w:type="dxa"/>
            <w:tcBorders>
              <w:top w:val="nil"/>
              <w:left w:val="single" w:sz="4" w:space="0" w:color="auto"/>
              <w:bottom w:val="single" w:sz="4" w:space="0" w:color="auto"/>
              <w:right w:val="single" w:sz="4" w:space="0" w:color="auto"/>
            </w:tcBorders>
            <w:shd w:val="clear" w:color="000000" w:fill="FFFFFF"/>
            <w:vAlign w:val="center"/>
          </w:tcPr>
          <w:p w:rsidR="003D519C" w:rsidRDefault="003D519C">
            <w:pPr>
              <w:jc w:val="center"/>
              <w:rPr>
                <w:rFonts w:ascii="Sylfaen" w:hAnsi="Sylfaen" w:cs="Calibri"/>
                <w:color w:val="000000"/>
                <w:sz w:val="22"/>
                <w:szCs w:val="22"/>
              </w:rPr>
            </w:pPr>
          </w:p>
        </w:tc>
        <w:tc>
          <w:tcPr>
            <w:tcW w:w="1710" w:type="dxa"/>
            <w:tcBorders>
              <w:top w:val="nil"/>
              <w:left w:val="nil"/>
              <w:bottom w:val="single" w:sz="4" w:space="0" w:color="auto"/>
              <w:right w:val="single" w:sz="4" w:space="0" w:color="auto"/>
            </w:tcBorders>
            <w:shd w:val="clear" w:color="auto" w:fill="auto"/>
            <w:noWrap/>
            <w:hideMark/>
          </w:tcPr>
          <w:p w:rsidR="003D519C" w:rsidRDefault="003D519C">
            <w:pPr>
              <w:rPr>
                <w:rFonts w:ascii="Sylfaen" w:hAnsi="Sylfaen" w:cs="Calibri"/>
                <w:color w:val="000000"/>
                <w:sz w:val="22"/>
                <w:szCs w:val="22"/>
              </w:rPr>
            </w:pPr>
            <w:r>
              <w:rPr>
                <w:rFonts w:ascii="Sylfaen" w:hAnsi="Sylfaen" w:cs="Calibri"/>
                <w:color w:val="000000"/>
                <w:sz w:val="22"/>
                <w:szCs w:val="22"/>
              </w:rPr>
              <w:t> </w:t>
            </w:r>
          </w:p>
        </w:tc>
        <w:tc>
          <w:tcPr>
            <w:tcW w:w="1203" w:type="dxa"/>
            <w:tcBorders>
              <w:top w:val="nil"/>
              <w:left w:val="nil"/>
              <w:bottom w:val="single" w:sz="4" w:space="0" w:color="auto"/>
              <w:right w:val="single" w:sz="4" w:space="0" w:color="auto"/>
            </w:tcBorders>
            <w:shd w:val="clear" w:color="auto" w:fill="auto"/>
            <w:hideMark/>
          </w:tcPr>
          <w:p w:rsidR="003D519C" w:rsidRDefault="003D519C">
            <w:pPr>
              <w:rPr>
                <w:rFonts w:ascii="Sylfaen" w:hAnsi="Sylfaen" w:cs="Calibri"/>
                <w:sz w:val="22"/>
                <w:szCs w:val="22"/>
              </w:rPr>
            </w:pPr>
            <w:r>
              <w:rPr>
                <w:rFonts w:ascii="Sylfaen" w:hAnsi="Sylfaen" w:cs="Calibri"/>
                <w:sz w:val="22"/>
                <w:szCs w:val="22"/>
              </w:rPr>
              <w:t> </w:t>
            </w:r>
          </w:p>
        </w:tc>
        <w:tc>
          <w:tcPr>
            <w:tcW w:w="4197" w:type="dxa"/>
            <w:tcBorders>
              <w:top w:val="nil"/>
              <w:left w:val="nil"/>
              <w:bottom w:val="single" w:sz="4" w:space="0" w:color="auto"/>
              <w:right w:val="nil"/>
            </w:tcBorders>
            <w:shd w:val="clear" w:color="000000" w:fill="FFFFFF"/>
            <w:hideMark/>
          </w:tcPr>
          <w:p w:rsidR="003D519C" w:rsidRDefault="003D519C">
            <w:pPr>
              <w:jc w:val="both"/>
              <w:rPr>
                <w:rFonts w:ascii="Sylfaen" w:hAnsi="Sylfaen" w:cs="Calibri"/>
                <w:sz w:val="22"/>
                <w:szCs w:val="22"/>
              </w:rPr>
            </w:pPr>
            <w:r>
              <w:rPr>
                <w:rFonts w:ascii="Sylfaen" w:hAnsi="Sylfaen" w:cs="Calibri"/>
                <w:b/>
                <w:bCs/>
                <w:sz w:val="22"/>
                <w:szCs w:val="22"/>
              </w:rPr>
              <w:t>8. Рис 1 кг</w:t>
            </w:r>
            <w:r>
              <w:rPr>
                <w:rFonts w:ascii="Sylfaen" w:hAnsi="Sylfaen" w:cs="Calibri"/>
                <w:sz w:val="22"/>
                <w:szCs w:val="22"/>
              </w:rPr>
              <w:t>- белый, крупный, длинный, высокого сорта, натуральный, несгибаемый, чистый, с характерным для риса вкусом и запахом, без постороннего вкуса и запаха, делится по ширине на 1-4 типа, по типам влажность от 13% до 15%, упаковка  в покетах весом не менее 1 кг, в заводских полиэтиленовых пакетах для пищевых продуктов. На упаковке в разборчивой форме должны быть указаны страна-производитель, сроки изготовления и срок годности, если товар иностранного производства, то наименование организации-импортера.</w:t>
            </w:r>
          </w:p>
        </w:tc>
        <w:tc>
          <w:tcPr>
            <w:tcW w:w="1181" w:type="dxa"/>
            <w:tcBorders>
              <w:top w:val="nil"/>
              <w:left w:val="single" w:sz="4" w:space="0" w:color="auto"/>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0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36"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843"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980"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r>
      <w:tr w:rsidR="003D519C" w:rsidTr="00C236EC">
        <w:trPr>
          <w:trHeight w:val="2160"/>
        </w:trPr>
        <w:tc>
          <w:tcPr>
            <w:tcW w:w="810" w:type="dxa"/>
            <w:tcBorders>
              <w:top w:val="nil"/>
              <w:left w:val="single" w:sz="4" w:space="0" w:color="auto"/>
              <w:bottom w:val="single" w:sz="4" w:space="0" w:color="auto"/>
              <w:right w:val="single" w:sz="4" w:space="0" w:color="auto"/>
            </w:tcBorders>
            <w:shd w:val="clear" w:color="000000" w:fill="FFFFFF"/>
            <w:vAlign w:val="center"/>
          </w:tcPr>
          <w:p w:rsidR="003D519C" w:rsidRDefault="003D519C">
            <w:pPr>
              <w:jc w:val="center"/>
              <w:rPr>
                <w:rFonts w:ascii="Sylfaen" w:hAnsi="Sylfaen" w:cs="Calibri"/>
                <w:color w:val="000000"/>
                <w:sz w:val="22"/>
                <w:szCs w:val="22"/>
              </w:rPr>
            </w:pPr>
          </w:p>
        </w:tc>
        <w:tc>
          <w:tcPr>
            <w:tcW w:w="1710" w:type="dxa"/>
            <w:tcBorders>
              <w:top w:val="nil"/>
              <w:left w:val="nil"/>
              <w:bottom w:val="single" w:sz="4" w:space="0" w:color="auto"/>
              <w:right w:val="single" w:sz="4" w:space="0" w:color="auto"/>
            </w:tcBorders>
            <w:shd w:val="clear" w:color="auto" w:fill="auto"/>
            <w:noWrap/>
            <w:hideMark/>
          </w:tcPr>
          <w:p w:rsidR="003D519C" w:rsidRDefault="003D519C">
            <w:pPr>
              <w:rPr>
                <w:rFonts w:ascii="Sylfaen" w:hAnsi="Sylfaen" w:cs="Calibri"/>
                <w:color w:val="000000"/>
                <w:sz w:val="22"/>
                <w:szCs w:val="22"/>
              </w:rPr>
            </w:pPr>
            <w:r>
              <w:rPr>
                <w:rFonts w:ascii="Sylfaen" w:hAnsi="Sylfaen" w:cs="Calibri"/>
                <w:color w:val="000000"/>
                <w:sz w:val="22"/>
                <w:szCs w:val="22"/>
              </w:rPr>
              <w:t> </w:t>
            </w:r>
          </w:p>
        </w:tc>
        <w:tc>
          <w:tcPr>
            <w:tcW w:w="1203" w:type="dxa"/>
            <w:tcBorders>
              <w:top w:val="nil"/>
              <w:left w:val="nil"/>
              <w:bottom w:val="single" w:sz="4" w:space="0" w:color="auto"/>
              <w:right w:val="single" w:sz="4" w:space="0" w:color="auto"/>
            </w:tcBorders>
            <w:shd w:val="clear" w:color="auto" w:fill="auto"/>
            <w:hideMark/>
          </w:tcPr>
          <w:p w:rsidR="003D519C" w:rsidRDefault="003D519C">
            <w:pPr>
              <w:rPr>
                <w:rFonts w:ascii="Sylfaen" w:hAnsi="Sylfaen" w:cs="Calibri"/>
                <w:sz w:val="22"/>
                <w:szCs w:val="22"/>
              </w:rPr>
            </w:pPr>
            <w:r>
              <w:rPr>
                <w:rFonts w:ascii="Sylfaen" w:hAnsi="Sylfaen" w:cs="Calibri"/>
                <w:sz w:val="22"/>
                <w:szCs w:val="22"/>
              </w:rPr>
              <w:t> </w:t>
            </w:r>
          </w:p>
        </w:tc>
        <w:tc>
          <w:tcPr>
            <w:tcW w:w="4197" w:type="dxa"/>
            <w:tcBorders>
              <w:top w:val="nil"/>
              <w:left w:val="nil"/>
              <w:bottom w:val="single" w:sz="4" w:space="0" w:color="auto"/>
              <w:right w:val="nil"/>
            </w:tcBorders>
            <w:shd w:val="clear" w:color="000000" w:fill="FFFFFF"/>
            <w:hideMark/>
          </w:tcPr>
          <w:p w:rsidR="003D519C" w:rsidRDefault="003D519C">
            <w:pPr>
              <w:jc w:val="both"/>
              <w:rPr>
                <w:rFonts w:ascii="Sylfaen" w:hAnsi="Sylfaen" w:cs="Calibri"/>
                <w:sz w:val="22"/>
                <w:szCs w:val="22"/>
              </w:rPr>
            </w:pPr>
            <w:r>
              <w:rPr>
                <w:rFonts w:ascii="Sylfaen" w:hAnsi="Sylfaen" w:cs="Calibri"/>
                <w:b/>
                <w:bCs/>
                <w:sz w:val="22"/>
                <w:szCs w:val="22"/>
              </w:rPr>
              <w:t>9. Гречка 1 кг</w:t>
            </w:r>
            <w:r>
              <w:rPr>
                <w:rFonts w:ascii="Sylfaen" w:hAnsi="Sylfaen" w:cs="Calibri"/>
                <w:sz w:val="22"/>
                <w:szCs w:val="22"/>
              </w:rPr>
              <w:t>- высокого сорта, упаковка  в покетах весом не менее 1 кг, в заводских полиэтиленовых пакетах для пищевых продуктов, влажность не более 14%, зерна не менее 97,5%. Остаточный срок годности не менее 70%. На упаковке в разборчивой форме должны быть указаны страна-производитель, сроки изготовления и срок годности, если товар иностранного производства, то наименование организации-импортера.</w:t>
            </w:r>
          </w:p>
        </w:tc>
        <w:tc>
          <w:tcPr>
            <w:tcW w:w="1181" w:type="dxa"/>
            <w:tcBorders>
              <w:top w:val="nil"/>
              <w:left w:val="single" w:sz="4" w:space="0" w:color="auto"/>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0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36"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843"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980"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r>
      <w:tr w:rsidR="003D519C" w:rsidTr="00C236EC">
        <w:trPr>
          <w:trHeight w:val="1520"/>
        </w:trPr>
        <w:tc>
          <w:tcPr>
            <w:tcW w:w="810" w:type="dxa"/>
            <w:tcBorders>
              <w:top w:val="nil"/>
              <w:left w:val="single" w:sz="4" w:space="0" w:color="auto"/>
              <w:bottom w:val="single" w:sz="4" w:space="0" w:color="auto"/>
              <w:right w:val="single" w:sz="4" w:space="0" w:color="auto"/>
            </w:tcBorders>
            <w:shd w:val="clear" w:color="000000" w:fill="FFFFFF"/>
            <w:vAlign w:val="center"/>
          </w:tcPr>
          <w:p w:rsidR="003D519C" w:rsidRDefault="003D519C">
            <w:pPr>
              <w:jc w:val="center"/>
              <w:rPr>
                <w:rFonts w:ascii="Sylfaen" w:hAnsi="Sylfaen" w:cs="Calibri"/>
                <w:color w:val="000000"/>
                <w:sz w:val="22"/>
                <w:szCs w:val="22"/>
              </w:rPr>
            </w:pPr>
          </w:p>
        </w:tc>
        <w:tc>
          <w:tcPr>
            <w:tcW w:w="1710" w:type="dxa"/>
            <w:tcBorders>
              <w:top w:val="nil"/>
              <w:left w:val="nil"/>
              <w:bottom w:val="single" w:sz="4" w:space="0" w:color="auto"/>
              <w:right w:val="single" w:sz="4" w:space="0" w:color="auto"/>
            </w:tcBorders>
            <w:shd w:val="clear" w:color="auto" w:fill="auto"/>
            <w:noWrap/>
            <w:hideMark/>
          </w:tcPr>
          <w:p w:rsidR="003D519C" w:rsidRDefault="003D519C">
            <w:pPr>
              <w:rPr>
                <w:rFonts w:ascii="Sylfaen" w:hAnsi="Sylfaen" w:cs="Calibri"/>
                <w:color w:val="000000"/>
                <w:sz w:val="22"/>
                <w:szCs w:val="22"/>
              </w:rPr>
            </w:pPr>
            <w:r>
              <w:rPr>
                <w:rFonts w:ascii="Sylfaen" w:hAnsi="Sylfaen" w:cs="Calibri"/>
                <w:color w:val="000000"/>
                <w:sz w:val="22"/>
                <w:szCs w:val="22"/>
              </w:rPr>
              <w:t> </w:t>
            </w:r>
          </w:p>
        </w:tc>
        <w:tc>
          <w:tcPr>
            <w:tcW w:w="1203" w:type="dxa"/>
            <w:tcBorders>
              <w:top w:val="nil"/>
              <w:left w:val="nil"/>
              <w:bottom w:val="single" w:sz="4" w:space="0" w:color="auto"/>
              <w:right w:val="single" w:sz="4" w:space="0" w:color="auto"/>
            </w:tcBorders>
            <w:shd w:val="clear" w:color="auto" w:fill="auto"/>
            <w:hideMark/>
          </w:tcPr>
          <w:p w:rsidR="003D519C" w:rsidRDefault="003D519C">
            <w:pPr>
              <w:rPr>
                <w:rFonts w:ascii="Sylfaen" w:hAnsi="Sylfaen" w:cs="Calibri"/>
                <w:sz w:val="22"/>
                <w:szCs w:val="22"/>
              </w:rPr>
            </w:pPr>
            <w:r>
              <w:rPr>
                <w:rFonts w:ascii="Sylfaen" w:hAnsi="Sylfaen" w:cs="Calibri"/>
                <w:sz w:val="22"/>
                <w:szCs w:val="22"/>
              </w:rPr>
              <w:t> </w:t>
            </w:r>
          </w:p>
        </w:tc>
        <w:tc>
          <w:tcPr>
            <w:tcW w:w="4197" w:type="dxa"/>
            <w:tcBorders>
              <w:top w:val="nil"/>
              <w:left w:val="nil"/>
              <w:bottom w:val="single" w:sz="4" w:space="0" w:color="auto"/>
              <w:right w:val="nil"/>
            </w:tcBorders>
            <w:shd w:val="clear" w:color="000000" w:fill="FFFFFF"/>
            <w:hideMark/>
          </w:tcPr>
          <w:p w:rsidR="003D519C" w:rsidRDefault="003D519C">
            <w:pPr>
              <w:jc w:val="both"/>
              <w:rPr>
                <w:rFonts w:ascii="Sylfaen" w:hAnsi="Sylfaen" w:cs="Calibri"/>
                <w:sz w:val="22"/>
                <w:szCs w:val="22"/>
              </w:rPr>
            </w:pPr>
            <w:r>
              <w:rPr>
                <w:rFonts w:ascii="Sylfaen" w:hAnsi="Sylfaen" w:cs="Calibri"/>
                <w:b/>
                <w:bCs/>
                <w:sz w:val="22"/>
                <w:szCs w:val="22"/>
              </w:rPr>
              <w:t>10. Зернистая фасоль 1 кг-</w:t>
            </w:r>
            <w:r>
              <w:rPr>
                <w:rFonts w:ascii="Sylfaen" w:hAnsi="Sylfaen" w:cs="Calibri"/>
                <w:sz w:val="22"/>
                <w:szCs w:val="22"/>
              </w:rPr>
              <w:t xml:space="preserve"> красного цвета, чистая, сухая-влажность не более 15% или при средней сухости - (15,1-18,0)%.  Остаточный срок годности не менее 50 %. Упаковка в бумажном пакете или полиэтиленовой пленке для пищевых продуктов с соответствующей маркировкой.</w:t>
            </w:r>
            <w:r>
              <w:rPr>
                <w:rFonts w:ascii="Sylfaen" w:hAnsi="Sylfaen" w:cs="Calibri"/>
                <w:sz w:val="22"/>
                <w:szCs w:val="22"/>
              </w:rPr>
              <w:br/>
              <w:t>Упаковка в покетах весом не менее 1 кг, в заводских полиэтиленовых пакетах для пищевых продуктов, с указанием названия, срока годности, веса, страны производства, адреса. В соответствии с действующими нормами и стандартами Республики Армения.</w:t>
            </w:r>
          </w:p>
        </w:tc>
        <w:tc>
          <w:tcPr>
            <w:tcW w:w="1181" w:type="dxa"/>
            <w:tcBorders>
              <w:top w:val="nil"/>
              <w:left w:val="single" w:sz="4" w:space="0" w:color="auto"/>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0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36"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843"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980"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r>
      <w:tr w:rsidR="003D519C" w:rsidTr="00C236EC">
        <w:trPr>
          <w:trHeight w:val="1440"/>
        </w:trPr>
        <w:tc>
          <w:tcPr>
            <w:tcW w:w="810" w:type="dxa"/>
            <w:tcBorders>
              <w:top w:val="nil"/>
              <w:left w:val="single" w:sz="4" w:space="0" w:color="auto"/>
              <w:bottom w:val="single" w:sz="4" w:space="0" w:color="auto"/>
              <w:right w:val="single" w:sz="4" w:space="0" w:color="auto"/>
            </w:tcBorders>
            <w:shd w:val="clear" w:color="000000" w:fill="FFFFFF"/>
            <w:vAlign w:val="center"/>
          </w:tcPr>
          <w:p w:rsidR="003D519C" w:rsidRDefault="003D519C">
            <w:pPr>
              <w:jc w:val="center"/>
              <w:rPr>
                <w:rFonts w:ascii="Sylfaen" w:hAnsi="Sylfaen" w:cs="Calibri"/>
                <w:color w:val="000000"/>
                <w:sz w:val="22"/>
                <w:szCs w:val="22"/>
              </w:rPr>
            </w:pPr>
          </w:p>
        </w:tc>
        <w:tc>
          <w:tcPr>
            <w:tcW w:w="1710" w:type="dxa"/>
            <w:tcBorders>
              <w:top w:val="nil"/>
              <w:left w:val="nil"/>
              <w:bottom w:val="single" w:sz="4" w:space="0" w:color="auto"/>
              <w:right w:val="single" w:sz="4" w:space="0" w:color="auto"/>
            </w:tcBorders>
            <w:shd w:val="clear" w:color="auto" w:fill="auto"/>
            <w:noWrap/>
            <w:hideMark/>
          </w:tcPr>
          <w:p w:rsidR="003D519C" w:rsidRDefault="003D519C">
            <w:pPr>
              <w:rPr>
                <w:rFonts w:ascii="Sylfaen" w:hAnsi="Sylfaen" w:cs="Calibri"/>
                <w:color w:val="000000"/>
                <w:sz w:val="22"/>
                <w:szCs w:val="22"/>
              </w:rPr>
            </w:pPr>
            <w:r>
              <w:rPr>
                <w:rFonts w:ascii="Sylfaen" w:hAnsi="Sylfaen" w:cs="Calibri"/>
                <w:color w:val="000000"/>
                <w:sz w:val="22"/>
                <w:szCs w:val="22"/>
              </w:rPr>
              <w:t> </w:t>
            </w:r>
          </w:p>
        </w:tc>
        <w:tc>
          <w:tcPr>
            <w:tcW w:w="1203" w:type="dxa"/>
            <w:tcBorders>
              <w:top w:val="nil"/>
              <w:left w:val="nil"/>
              <w:bottom w:val="single" w:sz="4" w:space="0" w:color="auto"/>
              <w:right w:val="single" w:sz="4" w:space="0" w:color="auto"/>
            </w:tcBorders>
            <w:shd w:val="clear" w:color="auto" w:fill="auto"/>
            <w:hideMark/>
          </w:tcPr>
          <w:p w:rsidR="003D519C" w:rsidRDefault="003D519C">
            <w:pPr>
              <w:rPr>
                <w:rFonts w:ascii="Sylfaen" w:hAnsi="Sylfaen" w:cs="Calibri"/>
                <w:sz w:val="22"/>
                <w:szCs w:val="22"/>
              </w:rPr>
            </w:pPr>
            <w:r>
              <w:rPr>
                <w:rFonts w:ascii="Sylfaen" w:hAnsi="Sylfaen" w:cs="Calibri"/>
                <w:sz w:val="22"/>
                <w:szCs w:val="22"/>
              </w:rPr>
              <w:t> </w:t>
            </w:r>
          </w:p>
        </w:tc>
        <w:tc>
          <w:tcPr>
            <w:tcW w:w="4197" w:type="dxa"/>
            <w:tcBorders>
              <w:top w:val="nil"/>
              <w:left w:val="nil"/>
              <w:bottom w:val="single" w:sz="4" w:space="0" w:color="auto"/>
              <w:right w:val="nil"/>
            </w:tcBorders>
            <w:shd w:val="clear" w:color="000000" w:fill="FFFFFF"/>
            <w:hideMark/>
          </w:tcPr>
          <w:p w:rsidR="003D519C" w:rsidRDefault="003D519C">
            <w:pPr>
              <w:jc w:val="both"/>
              <w:rPr>
                <w:rFonts w:ascii="Sylfaen" w:hAnsi="Sylfaen" w:cs="Calibri"/>
                <w:sz w:val="22"/>
                <w:szCs w:val="22"/>
              </w:rPr>
            </w:pPr>
            <w:r>
              <w:rPr>
                <w:rFonts w:ascii="Sylfaen" w:hAnsi="Sylfaen" w:cs="Calibri"/>
                <w:b/>
                <w:bCs/>
                <w:sz w:val="22"/>
                <w:szCs w:val="22"/>
              </w:rPr>
              <w:t>11. Натуральный кофе 0.5 кг</w:t>
            </w:r>
            <w:r>
              <w:rPr>
                <w:rFonts w:ascii="Sylfaen" w:hAnsi="Sylfaen" w:cs="Calibri"/>
                <w:sz w:val="22"/>
                <w:szCs w:val="22"/>
              </w:rPr>
              <w:t xml:space="preserve">- молотый 1-го сорта, срок годности не менее 9 месяцев со дня изготовления. Упаковка в покетах весом не менее 0,5 кг, в заводских полиэтиленовых пакетах для </w:t>
            </w:r>
            <w:r>
              <w:rPr>
                <w:rFonts w:ascii="Sylfaen" w:hAnsi="Sylfaen" w:cs="Calibri"/>
                <w:sz w:val="22"/>
                <w:szCs w:val="22"/>
              </w:rPr>
              <w:lastRenderedPageBreak/>
              <w:t>пищевых продуктов, с указанием названия, срока годности, веса, страны производства, адреса. В соответствии с действующими нормами и стандартами Республики Армения.</w:t>
            </w:r>
          </w:p>
        </w:tc>
        <w:tc>
          <w:tcPr>
            <w:tcW w:w="1181" w:type="dxa"/>
            <w:tcBorders>
              <w:top w:val="nil"/>
              <w:left w:val="single" w:sz="4" w:space="0" w:color="auto"/>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lastRenderedPageBreak/>
              <w:t> </w:t>
            </w:r>
          </w:p>
        </w:tc>
        <w:tc>
          <w:tcPr>
            <w:tcW w:w="90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36"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843"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980"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r>
      <w:tr w:rsidR="003D519C" w:rsidTr="00C236EC">
        <w:trPr>
          <w:trHeight w:val="1650"/>
        </w:trPr>
        <w:tc>
          <w:tcPr>
            <w:tcW w:w="810" w:type="dxa"/>
            <w:tcBorders>
              <w:top w:val="nil"/>
              <w:left w:val="single" w:sz="4" w:space="0" w:color="auto"/>
              <w:bottom w:val="single" w:sz="4" w:space="0" w:color="auto"/>
              <w:right w:val="single" w:sz="4" w:space="0" w:color="auto"/>
            </w:tcBorders>
            <w:shd w:val="clear" w:color="000000" w:fill="FFFFFF"/>
            <w:vAlign w:val="center"/>
          </w:tcPr>
          <w:p w:rsidR="003D519C" w:rsidRDefault="003D519C">
            <w:pPr>
              <w:jc w:val="center"/>
              <w:rPr>
                <w:rFonts w:ascii="Sylfaen" w:hAnsi="Sylfaen" w:cs="Calibri"/>
                <w:color w:val="000000"/>
                <w:sz w:val="22"/>
                <w:szCs w:val="22"/>
              </w:rPr>
            </w:pPr>
          </w:p>
        </w:tc>
        <w:tc>
          <w:tcPr>
            <w:tcW w:w="1710" w:type="dxa"/>
            <w:tcBorders>
              <w:top w:val="nil"/>
              <w:left w:val="nil"/>
              <w:bottom w:val="single" w:sz="4" w:space="0" w:color="auto"/>
              <w:right w:val="single" w:sz="4" w:space="0" w:color="auto"/>
            </w:tcBorders>
            <w:shd w:val="clear" w:color="auto" w:fill="auto"/>
            <w:noWrap/>
            <w:hideMark/>
          </w:tcPr>
          <w:p w:rsidR="003D519C" w:rsidRDefault="003D519C">
            <w:pPr>
              <w:rPr>
                <w:rFonts w:ascii="Sylfaen" w:hAnsi="Sylfaen" w:cs="Calibri"/>
                <w:color w:val="000000"/>
                <w:sz w:val="22"/>
                <w:szCs w:val="22"/>
              </w:rPr>
            </w:pPr>
            <w:r>
              <w:rPr>
                <w:rFonts w:ascii="Sylfaen" w:hAnsi="Sylfaen" w:cs="Calibri"/>
                <w:color w:val="000000"/>
                <w:sz w:val="22"/>
                <w:szCs w:val="22"/>
              </w:rPr>
              <w:t> </w:t>
            </w:r>
          </w:p>
        </w:tc>
        <w:tc>
          <w:tcPr>
            <w:tcW w:w="1203" w:type="dxa"/>
            <w:tcBorders>
              <w:top w:val="nil"/>
              <w:left w:val="nil"/>
              <w:bottom w:val="single" w:sz="4" w:space="0" w:color="auto"/>
              <w:right w:val="single" w:sz="4" w:space="0" w:color="auto"/>
            </w:tcBorders>
            <w:shd w:val="clear" w:color="auto" w:fill="auto"/>
            <w:hideMark/>
          </w:tcPr>
          <w:p w:rsidR="003D519C" w:rsidRDefault="003D519C">
            <w:pPr>
              <w:rPr>
                <w:rFonts w:ascii="Sylfaen" w:hAnsi="Sylfaen" w:cs="Calibri"/>
                <w:sz w:val="22"/>
                <w:szCs w:val="22"/>
              </w:rPr>
            </w:pPr>
            <w:r>
              <w:rPr>
                <w:rFonts w:ascii="Sylfaen" w:hAnsi="Sylfaen" w:cs="Calibri"/>
                <w:sz w:val="22"/>
                <w:szCs w:val="22"/>
              </w:rPr>
              <w:t> </w:t>
            </w:r>
          </w:p>
        </w:tc>
        <w:tc>
          <w:tcPr>
            <w:tcW w:w="4197" w:type="dxa"/>
            <w:tcBorders>
              <w:top w:val="nil"/>
              <w:left w:val="nil"/>
              <w:bottom w:val="single" w:sz="4" w:space="0" w:color="auto"/>
              <w:right w:val="nil"/>
            </w:tcBorders>
            <w:shd w:val="clear" w:color="000000" w:fill="FFFFFF"/>
            <w:hideMark/>
          </w:tcPr>
          <w:p w:rsidR="003D519C" w:rsidRDefault="003D519C">
            <w:pPr>
              <w:jc w:val="both"/>
              <w:rPr>
                <w:rFonts w:ascii="Sylfaen" w:hAnsi="Sylfaen" w:cs="Calibri"/>
                <w:sz w:val="22"/>
                <w:szCs w:val="22"/>
              </w:rPr>
            </w:pPr>
            <w:r>
              <w:rPr>
                <w:rFonts w:ascii="Sylfaen" w:hAnsi="Sylfaen" w:cs="Calibri"/>
                <w:b/>
                <w:bCs/>
                <w:sz w:val="22"/>
                <w:szCs w:val="22"/>
              </w:rPr>
              <w:t>12. Чай 1 пачки-</w:t>
            </w:r>
            <w:r>
              <w:rPr>
                <w:rFonts w:ascii="Sylfaen" w:hAnsi="Sylfaen" w:cs="Calibri"/>
                <w:sz w:val="22"/>
                <w:szCs w:val="22"/>
              </w:rPr>
              <w:t xml:space="preserve"> 1 пакетик, черный цейлонский чай, в пакетиках. Цейлонский чай имеет красно-коричневый, почти черный цвет, крепкий и насыщенный вкус. Общий вес не менее 50 г, содержит не менее 25 пакетов по 2 грамма. Остаточный срок годности-не менее 70% срока, установленного на момент доставки.</w:t>
            </w:r>
          </w:p>
        </w:tc>
        <w:tc>
          <w:tcPr>
            <w:tcW w:w="1181" w:type="dxa"/>
            <w:tcBorders>
              <w:top w:val="nil"/>
              <w:left w:val="single" w:sz="4" w:space="0" w:color="auto"/>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0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936"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843"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c>
          <w:tcPr>
            <w:tcW w:w="1980" w:type="dxa"/>
            <w:gridSpan w:val="2"/>
            <w:tcBorders>
              <w:top w:val="nil"/>
              <w:left w:val="nil"/>
              <w:bottom w:val="nil"/>
              <w:right w:val="single" w:sz="4" w:space="0" w:color="auto"/>
            </w:tcBorders>
            <w:shd w:val="clear" w:color="auto" w:fill="auto"/>
            <w:noWrap/>
            <w:vAlign w:val="center"/>
            <w:hideMark/>
          </w:tcPr>
          <w:p w:rsidR="003D519C" w:rsidRDefault="003D519C">
            <w:pPr>
              <w:rPr>
                <w:rFonts w:ascii="GHEA Grapalat" w:hAnsi="GHEA Grapalat" w:cs="Calibri"/>
                <w:color w:val="000000"/>
                <w:sz w:val="20"/>
                <w:szCs w:val="20"/>
              </w:rPr>
            </w:pPr>
            <w:r>
              <w:rPr>
                <w:rFonts w:ascii="Calibri" w:hAnsi="Calibri" w:cs="Calibri"/>
                <w:color w:val="000000"/>
                <w:sz w:val="20"/>
                <w:szCs w:val="20"/>
              </w:rPr>
              <w:t> </w:t>
            </w:r>
          </w:p>
        </w:tc>
      </w:tr>
    </w:tbl>
    <w:p w:rsidR="00EF1C17" w:rsidRPr="00E32981" w:rsidRDefault="00EF1C17" w:rsidP="00046B2C">
      <w:pPr>
        <w:tabs>
          <w:tab w:val="left" w:pos="1382"/>
        </w:tabs>
        <w:rPr>
          <w:rFonts w:ascii="GHEA Grapalat" w:hAnsi="GHEA Grapalat"/>
          <w:b/>
        </w:rPr>
      </w:pPr>
    </w:p>
    <w:p w:rsidR="00046B2C" w:rsidRPr="00E32981" w:rsidRDefault="00046B2C" w:rsidP="00046B2C">
      <w:pPr>
        <w:tabs>
          <w:tab w:val="left" w:pos="1382"/>
        </w:tabs>
        <w:rPr>
          <w:rFonts w:ascii="GHEA Grapalat" w:hAnsi="GHEA Grapalat"/>
          <w:b/>
        </w:rPr>
      </w:pPr>
    </w:p>
    <w:tbl>
      <w:tblPr>
        <w:tblW w:w="15930" w:type="dxa"/>
        <w:tblInd w:w="-882" w:type="dxa"/>
        <w:tblLayout w:type="fixed"/>
        <w:tblLook w:val="04A0" w:firstRow="1" w:lastRow="0" w:firstColumn="1" w:lastColumn="0" w:noHBand="0" w:noVBand="1"/>
      </w:tblPr>
      <w:tblGrid>
        <w:gridCol w:w="720"/>
        <w:gridCol w:w="2160"/>
        <w:gridCol w:w="1670"/>
        <w:gridCol w:w="2650"/>
        <w:gridCol w:w="1045"/>
        <w:gridCol w:w="1182"/>
        <w:gridCol w:w="978"/>
        <w:gridCol w:w="1440"/>
        <w:gridCol w:w="2340"/>
        <w:gridCol w:w="1745"/>
      </w:tblGrid>
      <w:tr w:rsidR="00FB479B" w:rsidTr="00DF735A">
        <w:trPr>
          <w:trHeight w:val="315"/>
        </w:trPr>
        <w:tc>
          <w:tcPr>
            <w:tcW w:w="72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479B" w:rsidRDefault="00FB479B">
            <w:pPr>
              <w:jc w:val="center"/>
              <w:rPr>
                <w:rFonts w:ascii="Sylfaen" w:hAnsi="Sylfaen" w:cs="Calibri"/>
              </w:rPr>
            </w:pPr>
            <w:r>
              <w:rPr>
                <w:rFonts w:ascii="Sylfaen" w:hAnsi="Sylfaen" w:cs="Calibri"/>
              </w:rPr>
              <w:t>Н/Л</w:t>
            </w:r>
          </w:p>
        </w:tc>
        <w:tc>
          <w:tcPr>
            <w:tcW w:w="21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479B" w:rsidRDefault="00FB479B">
            <w:pPr>
              <w:jc w:val="center"/>
              <w:rPr>
                <w:rFonts w:ascii="Sylfaen" w:hAnsi="Sylfaen" w:cs="Calibri"/>
              </w:rPr>
            </w:pPr>
            <w:r>
              <w:rPr>
                <w:rFonts w:ascii="Sylfaen" w:hAnsi="Sylfaen" w:cs="Calibri"/>
              </w:rPr>
              <w:t>Промежуточный код, предусмотренный планом закупок по классификации CPV</w:t>
            </w:r>
          </w:p>
        </w:tc>
        <w:tc>
          <w:tcPr>
            <w:tcW w:w="16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B479B" w:rsidRDefault="00FB479B">
            <w:pPr>
              <w:jc w:val="center"/>
              <w:rPr>
                <w:rFonts w:ascii="Sylfaen" w:hAnsi="Sylfaen" w:cs="Calibri"/>
                <w:color w:val="000000"/>
              </w:rPr>
            </w:pPr>
            <w:r>
              <w:rPr>
                <w:rFonts w:ascii="Sylfaen" w:hAnsi="Sylfaen" w:cs="Calibri"/>
                <w:color w:val="000000"/>
              </w:rPr>
              <w:t>Название</w:t>
            </w:r>
          </w:p>
        </w:tc>
        <w:tc>
          <w:tcPr>
            <w:tcW w:w="2650" w:type="dxa"/>
            <w:vMerge w:val="restart"/>
            <w:tcBorders>
              <w:top w:val="nil"/>
              <w:left w:val="single" w:sz="4" w:space="0" w:color="auto"/>
              <w:bottom w:val="single" w:sz="4" w:space="0" w:color="auto"/>
              <w:right w:val="single" w:sz="4" w:space="0" w:color="auto"/>
            </w:tcBorders>
            <w:shd w:val="clear" w:color="000000" w:fill="FFFFFF"/>
            <w:vAlign w:val="center"/>
            <w:hideMark/>
          </w:tcPr>
          <w:p w:rsidR="00FB479B" w:rsidRDefault="00FB479B">
            <w:pPr>
              <w:jc w:val="center"/>
              <w:rPr>
                <w:rFonts w:ascii="Sylfaen" w:hAnsi="Sylfaen" w:cs="Calibri"/>
              </w:rPr>
            </w:pPr>
            <w:r>
              <w:rPr>
                <w:rFonts w:ascii="Sylfaen" w:hAnsi="Sylfaen" w:cs="Calibri"/>
              </w:rPr>
              <w:t>Техническое описание</w:t>
            </w:r>
          </w:p>
        </w:tc>
        <w:tc>
          <w:tcPr>
            <w:tcW w:w="1045" w:type="dxa"/>
            <w:vMerge w:val="restart"/>
            <w:tcBorders>
              <w:top w:val="nil"/>
              <w:left w:val="single" w:sz="4" w:space="0" w:color="auto"/>
              <w:bottom w:val="single" w:sz="4" w:space="0" w:color="auto"/>
              <w:right w:val="single" w:sz="4" w:space="0" w:color="auto"/>
            </w:tcBorders>
            <w:shd w:val="clear" w:color="000000" w:fill="FFFFFF"/>
            <w:vAlign w:val="center"/>
            <w:hideMark/>
          </w:tcPr>
          <w:p w:rsidR="00FB479B" w:rsidRDefault="00FB479B">
            <w:pPr>
              <w:jc w:val="center"/>
              <w:rPr>
                <w:rFonts w:ascii="Sylfaen" w:hAnsi="Sylfaen" w:cs="Calibri"/>
              </w:rPr>
            </w:pPr>
            <w:r>
              <w:rPr>
                <w:rFonts w:ascii="Sylfaen" w:hAnsi="Sylfaen" w:cs="Calibri"/>
              </w:rPr>
              <w:t>Единица измерения</w:t>
            </w:r>
          </w:p>
        </w:tc>
        <w:tc>
          <w:tcPr>
            <w:tcW w:w="1182" w:type="dxa"/>
            <w:vMerge w:val="restart"/>
            <w:tcBorders>
              <w:top w:val="nil"/>
              <w:left w:val="single" w:sz="4" w:space="0" w:color="auto"/>
              <w:bottom w:val="single" w:sz="4" w:space="0" w:color="auto"/>
              <w:right w:val="single" w:sz="4" w:space="0" w:color="auto"/>
            </w:tcBorders>
            <w:shd w:val="clear" w:color="000000" w:fill="FFFFFF"/>
            <w:vAlign w:val="center"/>
            <w:hideMark/>
          </w:tcPr>
          <w:p w:rsidR="00FB479B" w:rsidRDefault="00FB479B">
            <w:pPr>
              <w:jc w:val="center"/>
              <w:rPr>
                <w:rFonts w:ascii="Sylfaen" w:hAnsi="Sylfaen" w:cs="Calibri"/>
              </w:rPr>
            </w:pPr>
            <w:r>
              <w:rPr>
                <w:rFonts w:ascii="Sylfaen" w:hAnsi="Sylfaen" w:cs="Calibri"/>
              </w:rPr>
              <w:t>Цена  единицы</w:t>
            </w:r>
          </w:p>
        </w:tc>
        <w:tc>
          <w:tcPr>
            <w:tcW w:w="978" w:type="dxa"/>
            <w:vMerge w:val="restart"/>
            <w:tcBorders>
              <w:top w:val="nil"/>
              <w:left w:val="single" w:sz="4" w:space="0" w:color="auto"/>
              <w:bottom w:val="single" w:sz="4" w:space="0" w:color="auto"/>
              <w:right w:val="single" w:sz="4" w:space="0" w:color="auto"/>
            </w:tcBorders>
            <w:shd w:val="clear" w:color="000000" w:fill="FFFFFF"/>
            <w:vAlign w:val="center"/>
            <w:hideMark/>
          </w:tcPr>
          <w:p w:rsidR="00FB479B" w:rsidRDefault="00FB479B">
            <w:pPr>
              <w:jc w:val="center"/>
              <w:rPr>
                <w:rFonts w:ascii="Sylfaen" w:hAnsi="Sylfaen" w:cs="Calibri"/>
              </w:rPr>
            </w:pPr>
            <w:r>
              <w:rPr>
                <w:rFonts w:ascii="Sylfaen" w:hAnsi="Sylfaen" w:cs="Calibri"/>
              </w:rPr>
              <w:t xml:space="preserve">Общая цена </w:t>
            </w:r>
          </w:p>
        </w:tc>
        <w:tc>
          <w:tcPr>
            <w:tcW w:w="1440" w:type="dxa"/>
            <w:vMerge w:val="restart"/>
            <w:tcBorders>
              <w:top w:val="nil"/>
              <w:left w:val="single" w:sz="4" w:space="0" w:color="auto"/>
              <w:bottom w:val="single" w:sz="4" w:space="0" w:color="auto"/>
              <w:right w:val="single" w:sz="4" w:space="0" w:color="auto"/>
            </w:tcBorders>
            <w:shd w:val="clear" w:color="000000" w:fill="FFFFFF"/>
            <w:vAlign w:val="center"/>
            <w:hideMark/>
          </w:tcPr>
          <w:p w:rsidR="00FB479B" w:rsidRDefault="00FB479B">
            <w:pPr>
              <w:jc w:val="center"/>
              <w:rPr>
                <w:rFonts w:ascii="Sylfaen" w:hAnsi="Sylfaen" w:cs="Calibri"/>
              </w:rPr>
            </w:pPr>
            <w:r>
              <w:rPr>
                <w:rFonts w:ascii="Sylfaen" w:hAnsi="Sylfaen" w:cs="Calibri"/>
              </w:rPr>
              <w:t>Общее количество</w:t>
            </w:r>
          </w:p>
        </w:tc>
        <w:tc>
          <w:tcPr>
            <w:tcW w:w="408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B479B" w:rsidRDefault="00FB479B">
            <w:pPr>
              <w:jc w:val="center"/>
              <w:rPr>
                <w:rFonts w:ascii="Sylfaen" w:hAnsi="Sylfaen" w:cs="Calibri"/>
                <w:color w:val="000000"/>
              </w:rPr>
            </w:pPr>
            <w:r>
              <w:rPr>
                <w:rFonts w:ascii="Sylfaen" w:hAnsi="Sylfaen" w:cs="Calibri"/>
                <w:color w:val="000000"/>
              </w:rPr>
              <w:t>доставки</w:t>
            </w:r>
          </w:p>
        </w:tc>
      </w:tr>
      <w:tr w:rsidR="00FB479B" w:rsidTr="00DF735A">
        <w:trPr>
          <w:trHeight w:val="1035"/>
        </w:trPr>
        <w:tc>
          <w:tcPr>
            <w:tcW w:w="720" w:type="dxa"/>
            <w:vMerge/>
            <w:tcBorders>
              <w:top w:val="nil"/>
              <w:left w:val="single" w:sz="4" w:space="0" w:color="auto"/>
              <w:bottom w:val="single" w:sz="4" w:space="0" w:color="000000"/>
              <w:right w:val="single" w:sz="4" w:space="0" w:color="auto"/>
            </w:tcBorders>
            <w:vAlign w:val="center"/>
            <w:hideMark/>
          </w:tcPr>
          <w:p w:rsidR="00FB479B" w:rsidRDefault="00FB479B">
            <w:pPr>
              <w:rPr>
                <w:rFonts w:ascii="Sylfaen" w:hAnsi="Sylfaen" w:cs="Calibri"/>
              </w:rPr>
            </w:pPr>
          </w:p>
        </w:tc>
        <w:tc>
          <w:tcPr>
            <w:tcW w:w="2160" w:type="dxa"/>
            <w:vMerge/>
            <w:tcBorders>
              <w:top w:val="nil"/>
              <w:left w:val="single" w:sz="4" w:space="0" w:color="auto"/>
              <w:bottom w:val="single" w:sz="4" w:space="0" w:color="000000"/>
              <w:right w:val="single" w:sz="4" w:space="0" w:color="auto"/>
            </w:tcBorders>
            <w:vAlign w:val="center"/>
            <w:hideMark/>
          </w:tcPr>
          <w:p w:rsidR="00FB479B" w:rsidRDefault="00FB479B">
            <w:pPr>
              <w:rPr>
                <w:rFonts w:ascii="Sylfaen" w:hAnsi="Sylfaen" w:cs="Calibri"/>
              </w:rPr>
            </w:pPr>
          </w:p>
        </w:tc>
        <w:tc>
          <w:tcPr>
            <w:tcW w:w="1670" w:type="dxa"/>
            <w:vMerge/>
            <w:tcBorders>
              <w:top w:val="nil"/>
              <w:left w:val="single" w:sz="4" w:space="0" w:color="auto"/>
              <w:bottom w:val="single" w:sz="4" w:space="0" w:color="auto"/>
              <w:right w:val="single" w:sz="4" w:space="0" w:color="auto"/>
            </w:tcBorders>
            <w:vAlign w:val="center"/>
            <w:hideMark/>
          </w:tcPr>
          <w:p w:rsidR="00FB479B" w:rsidRDefault="00FB479B">
            <w:pPr>
              <w:rPr>
                <w:rFonts w:ascii="Sylfaen" w:hAnsi="Sylfaen" w:cs="Calibri"/>
                <w:color w:val="000000"/>
              </w:rPr>
            </w:pPr>
          </w:p>
        </w:tc>
        <w:tc>
          <w:tcPr>
            <w:tcW w:w="2650" w:type="dxa"/>
            <w:vMerge/>
            <w:tcBorders>
              <w:top w:val="nil"/>
              <w:left w:val="single" w:sz="4" w:space="0" w:color="auto"/>
              <w:bottom w:val="single" w:sz="4" w:space="0" w:color="auto"/>
              <w:right w:val="single" w:sz="4" w:space="0" w:color="auto"/>
            </w:tcBorders>
            <w:vAlign w:val="center"/>
            <w:hideMark/>
          </w:tcPr>
          <w:p w:rsidR="00FB479B" w:rsidRDefault="00FB479B">
            <w:pPr>
              <w:rPr>
                <w:rFonts w:ascii="Sylfaen" w:hAnsi="Sylfaen" w:cs="Calibri"/>
              </w:rPr>
            </w:pPr>
          </w:p>
        </w:tc>
        <w:tc>
          <w:tcPr>
            <w:tcW w:w="1045" w:type="dxa"/>
            <w:vMerge/>
            <w:tcBorders>
              <w:top w:val="nil"/>
              <w:left w:val="single" w:sz="4" w:space="0" w:color="auto"/>
              <w:bottom w:val="single" w:sz="4" w:space="0" w:color="auto"/>
              <w:right w:val="single" w:sz="4" w:space="0" w:color="auto"/>
            </w:tcBorders>
            <w:vAlign w:val="center"/>
            <w:hideMark/>
          </w:tcPr>
          <w:p w:rsidR="00FB479B" w:rsidRDefault="00FB479B">
            <w:pPr>
              <w:rPr>
                <w:rFonts w:ascii="Sylfaen" w:hAnsi="Sylfaen" w:cs="Calibri"/>
              </w:rPr>
            </w:pPr>
          </w:p>
        </w:tc>
        <w:tc>
          <w:tcPr>
            <w:tcW w:w="1182" w:type="dxa"/>
            <w:vMerge/>
            <w:tcBorders>
              <w:top w:val="nil"/>
              <w:left w:val="single" w:sz="4" w:space="0" w:color="auto"/>
              <w:bottom w:val="single" w:sz="4" w:space="0" w:color="auto"/>
              <w:right w:val="single" w:sz="4" w:space="0" w:color="auto"/>
            </w:tcBorders>
            <w:vAlign w:val="center"/>
            <w:hideMark/>
          </w:tcPr>
          <w:p w:rsidR="00FB479B" w:rsidRDefault="00FB479B">
            <w:pPr>
              <w:rPr>
                <w:rFonts w:ascii="Sylfaen" w:hAnsi="Sylfaen" w:cs="Calibri"/>
              </w:rPr>
            </w:pPr>
          </w:p>
        </w:tc>
        <w:tc>
          <w:tcPr>
            <w:tcW w:w="978" w:type="dxa"/>
            <w:vMerge/>
            <w:tcBorders>
              <w:top w:val="nil"/>
              <w:left w:val="single" w:sz="4" w:space="0" w:color="auto"/>
              <w:bottom w:val="single" w:sz="4" w:space="0" w:color="auto"/>
              <w:right w:val="single" w:sz="4" w:space="0" w:color="auto"/>
            </w:tcBorders>
            <w:vAlign w:val="center"/>
            <w:hideMark/>
          </w:tcPr>
          <w:p w:rsidR="00FB479B" w:rsidRDefault="00FB479B">
            <w:pPr>
              <w:rPr>
                <w:rFonts w:ascii="Sylfaen" w:hAnsi="Sylfaen" w:cs="Calibri"/>
              </w:rPr>
            </w:pPr>
          </w:p>
        </w:tc>
        <w:tc>
          <w:tcPr>
            <w:tcW w:w="1440" w:type="dxa"/>
            <w:vMerge/>
            <w:tcBorders>
              <w:top w:val="nil"/>
              <w:left w:val="single" w:sz="4" w:space="0" w:color="auto"/>
              <w:bottom w:val="single" w:sz="4" w:space="0" w:color="auto"/>
              <w:right w:val="single" w:sz="4" w:space="0" w:color="auto"/>
            </w:tcBorders>
            <w:vAlign w:val="center"/>
            <w:hideMark/>
          </w:tcPr>
          <w:p w:rsidR="00FB479B" w:rsidRDefault="00FB479B">
            <w:pPr>
              <w:rPr>
                <w:rFonts w:ascii="Sylfaen" w:hAnsi="Sylfaen" w:cs="Calibri"/>
              </w:rPr>
            </w:pPr>
          </w:p>
        </w:tc>
        <w:tc>
          <w:tcPr>
            <w:tcW w:w="2340" w:type="dxa"/>
            <w:tcBorders>
              <w:top w:val="nil"/>
              <w:left w:val="nil"/>
              <w:bottom w:val="nil"/>
              <w:right w:val="single" w:sz="4" w:space="0" w:color="auto"/>
            </w:tcBorders>
            <w:shd w:val="clear" w:color="auto" w:fill="auto"/>
            <w:noWrap/>
            <w:vAlign w:val="center"/>
            <w:hideMark/>
          </w:tcPr>
          <w:p w:rsidR="00FB479B" w:rsidRDefault="00FB479B">
            <w:pPr>
              <w:jc w:val="center"/>
              <w:rPr>
                <w:rFonts w:ascii="GHEA Grapalat" w:hAnsi="GHEA Grapalat" w:cs="Calibri"/>
                <w:b/>
                <w:bCs/>
                <w:color w:val="000000"/>
              </w:rPr>
            </w:pPr>
            <w:r>
              <w:rPr>
                <w:rFonts w:ascii="GHEA Grapalat" w:hAnsi="GHEA Grapalat" w:cs="Calibri"/>
                <w:b/>
                <w:bCs/>
                <w:color w:val="000000"/>
              </w:rPr>
              <w:t>адрес</w:t>
            </w:r>
          </w:p>
        </w:tc>
        <w:tc>
          <w:tcPr>
            <w:tcW w:w="1745" w:type="dxa"/>
            <w:tcBorders>
              <w:top w:val="nil"/>
              <w:left w:val="nil"/>
              <w:bottom w:val="nil"/>
              <w:right w:val="single" w:sz="4" w:space="0" w:color="auto"/>
            </w:tcBorders>
            <w:shd w:val="clear" w:color="auto" w:fill="auto"/>
            <w:noWrap/>
            <w:vAlign w:val="center"/>
            <w:hideMark/>
          </w:tcPr>
          <w:p w:rsidR="00FB479B" w:rsidRDefault="00FB479B">
            <w:pPr>
              <w:jc w:val="center"/>
              <w:rPr>
                <w:rFonts w:ascii="GHEA Grapalat" w:hAnsi="GHEA Grapalat" w:cs="Calibri"/>
                <w:b/>
                <w:bCs/>
                <w:color w:val="000000"/>
              </w:rPr>
            </w:pPr>
            <w:r>
              <w:rPr>
                <w:rFonts w:ascii="GHEA Grapalat" w:hAnsi="GHEA Grapalat" w:cs="Calibri"/>
                <w:b/>
                <w:bCs/>
                <w:color w:val="000000"/>
              </w:rPr>
              <w:t>срок</w:t>
            </w:r>
          </w:p>
        </w:tc>
      </w:tr>
      <w:tr w:rsidR="00FB479B" w:rsidTr="00DF735A">
        <w:trPr>
          <w:trHeight w:val="17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B479B" w:rsidRDefault="00DF735A">
            <w:pPr>
              <w:jc w:val="center"/>
              <w:rPr>
                <w:rFonts w:ascii="Sylfaen" w:hAnsi="Sylfaen" w:cs="Calibri"/>
                <w:b/>
                <w:bCs/>
                <w:i/>
                <w:iCs/>
                <w:color w:val="000000"/>
                <w:sz w:val="22"/>
                <w:szCs w:val="22"/>
              </w:rPr>
            </w:pPr>
            <w:r>
              <w:rPr>
                <w:rFonts w:ascii="Sylfaen" w:hAnsi="Sylfaen" w:cs="Calibri"/>
                <w:b/>
                <w:bCs/>
                <w:i/>
                <w:iCs/>
                <w:color w:val="000000"/>
                <w:sz w:val="22"/>
                <w:szCs w:val="22"/>
                <w:lang w:val="en-US"/>
              </w:rPr>
              <w:t>2</w:t>
            </w:r>
            <w:r w:rsidR="00FB479B">
              <w:rPr>
                <w:rFonts w:ascii="Sylfaen" w:hAnsi="Sylfaen" w:cs="Calibri"/>
                <w:b/>
                <w:bCs/>
                <w:i/>
                <w:iCs/>
                <w:color w:val="000000"/>
                <w:sz w:val="22"/>
                <w:szCs w:val="22"/>
              </w:rPr>
              <w:t> </w:t>
            </w:r>
          </w:p>
        </w:tc>
        <w:tc>
          <w:tcPr>
            <w:tcW w:w="2160" w:type="dxa"/>
            <w:tcBorders>
              <w:top w:val="nil"/>
              <w:left w:val="single" w:sz="4" w:space="0" w:color="auto"/>
              <w:bottom w:val="nil"/>
              <w:right w:val="single" w:sz="4" w:space="0" w:color="auto"/>
            </w:tcBorders>
            <w:shd w:val="clear" w:color="auto" w:fill="auto"/>
            <w:vAlign w:val="center"/>
            <w:hideMark/>
          </w:tcPr>
          <w:p w:rsidR="00FB479B" w:rsidRDefault="00FB479B">
            <w:pPr>
              <w:jc w:val="center"/>
              <w:rPr>
                <w:rFonts w:ascii="GHEA Grapalat" w:hAnsi="GHEA Grapalat" w:cs="Calibri"/>
                <w:color w:val="000000"/>
                <w:sz w:val="22"/>
                <w:szCs w:val="22"/>
              </w:rPr>
            </w:pPr>
            <w:r>
              <w:rPr>
                <w:rFonts w:ascii="GHEA Grapalat" w:hAnsi="GHEA Grapalat" w:cs="Calibri"/>
                <w:color w:val="000000"/>
                <w:sz w:val="22"/>
                <w:szCs w:val="22"/>
              </w:rPr>
              <w:t>39221400/9</w:t>
            </w:r>
          </w:p>
        </w:tc>
        <w:tc>
          <w:tcPr>
            <w:tcW w:w="1670" w:type="dxa"/>
            <w:tcBorders>
              <w:top w:val="nil"/>
              <w:left w:val="nil"/>
              <w:bottom w:val="nil"/>
              <w:right w:val="single" w:sz="4" w:space="0" w:color="auto"/>
            </w:tcBorders>
            <w:shd w:val="clear" w:color="auto" w:fill="auto"/>
            <w:vAlign w:val="center"/>
            <w:hideMark/>
          </w:tcPr>
          <w:p w:rsidR="00FB479B" w:rsidRDefault="00FB479B">
            <w:pPr>
              <w:jc w:val="center"/>
              <w:rPr>
                <w:rFonts w:ascii="Sylfaen" w:hAnsi="Sylfaen" w:cs="Calibri"/>
                <w:sz w:val="22"/>
                <w:szCs w:val="22"/>
              </w:rPr>
            </w:pPr>
            <w:r>
              <w:rPr>
                <w:rFonts w:ascii="Sylfaen" w:hAnsi="Sylfaen" w:cs="Calibri"/>
                <w:sz w:val="22"/>
                <w:szCs w:val="22"/>
              </w:rPr>
              <w:t>пакет хозяйственных товаров</w:t>
            </w:r>
          </w:p>
        </w:tc>
        <w:tc>
          <w:tcPr>
            <w:tcW w:w="2650" w:type="dxa"/>
            <w:tcBorders>
              <w:top w:val="nil"/>
              <w:left w:val="nil"/>
              <w:bottom w:val="nil"/>
              <w:right w:val="single" w:sz="4" w:space="0" w:color="auto"/>
            </w:tcBorders>
            <w:shd w:val="clear" w:color="000000" w:fill="FFFFFF"/>
            <w:hideMark/>
          </w:tcPr>
          <w:p w:rsidR="00FB479B" w:rsidRDefault="00FB479B">
            <w:pPr>
              <w:spacing w:after="240"/>
              <w:rPr>
                <w:rFonts w:ascii="Sylfaen" w:hAnsi="Sylfaen" w:cs="Calibri"/>
                <w:b/>
                <w:bCs/>
                <w:sz w:val="22"/>
                <w:szCs w:val="22"/>
              </w:rPr>
            </w:pPr>
            <w:r>
              <w:rPr>
                <w:rFonts w:ascii="Sylfaen" w:hAnsi="Sylfaen" w:cs="Calibri"/>
                <w:b/>
                <w:bCs/>
                <w:sz w:val="22"/>
                <w:szCs w:val="22"/>
              </w:rPr>
              <w:t>Приобретение и предоставление гигиенических наборов семьям с адресной программой, направленной на повышение уровня жизни жителей Норк-</w:t>
            </w:r>
            <w:r>
              <w:rPr>
                <w:rFonts w:ascii="Sylfaen" w:hAnsi="Sylfaen" w:cs="Calibri"/>
                <w:b/>
                <w:bCs/>
                <w:sz w:val="22"/>
                <w:szCs w:val="22"/>
              </w:rPr>
              <w:lastRenderedPageBreak/>
              <w:t>Марашского административного района</w:t>
            </w:r>
            <w:r>
              <w:rPr>
                <w:rFonts w:ascii="Sylfaen" w:hAnsi="Sylfaen" w:cs="Calibri"/>
                <w:b/>
                <w:bCs/>
                <w:sz w:val="22"/>
                <w:szCs w:val="22"/>
              </w:rPr>
              <w:br/>
            </w:r>
            <w:r>
              <w:rPr>
                <w:rFonts w:ascii="Sylfaen" w:hAnsi="Sylfaen" w:cs="Calibri"/>
                <w:b/>
                <w:bCs/>
                <w:sz w:val="22"/>
                <w:szCs w:val="22"/>
              </w:rPr>
              <w:br/>
            </w:r>
            <w:r>
              <w:rPr>
                <w:rFonts w:ascii="Sylfaen" w:hAnsi="Sylfaen" w:cs="Calibri"/>
                <w:sz w:val="22"/>
                <w:szCs w:val="22"/>
              </w:rPr>
              <w:t>Все указанные товары должны быть доставлены заказчику поставщиком в качественном твердом, белом непрозрачном, полиэтиленовом мешке вместимостью не менее 15 кг, упаковками всего по 5 изделий в каждом мешке, Общее количество упаковок 70..  Цена упаковки включает в себя упаковку товаров, а также доставку по указанному выше адресу. Разгрузка посылок и доставка по указанному адресу должна производиться поставщиком. Товары, не соответствующие техническим характеристикам, подлежат возврату.</w:t>
            </w:r>
            <w:r>
              <w:rPr>
                <w:rFonts w:ascii="Sylfaen" w:hAnsi="Sylfaen" w:cs="Calibri"/>
                <w:sz w:val="22"/>
                <w:szCs w:val="22"/>
              </w:rPr>
              <w:br/>
            </w:r>
            <w:r>
              <w:rPr>
                <w:rFonts w:ascii="Sylfaen" w:hAnsi="Sylfaen" w:cs="Calibri"/>
                <w:b/>
                <w:bCs/>
                <w:sz w:val="22"/>
                <w:szCs w:val="22"/>
              </w:rPr>
              <w:br/>
            </w:r>
          </w:p>
        </w:tc>
        <w:tc>
          <w:tcPr>
            <w:tcW w:w="1045" w:type="dxa"/>
            <w:tcBorders>
              <w:top w:val="nil"/>
              <w:left w:val="nil"/>
              <w:bottom w:val="nil"/>
              <w:right w:val="single" w:sz="4" w:space="0" w:color="auto"/>
            </w:tcBorders>
            <w:shd w:val="clear" w:color="auto" w:fill="auto"/>
            <w:noWrap/>
            <w:vAlign w:val="center"/>
            <w:hideMark/>
          </w:tcPr>
          <w:p w:rsidR="00FB479B" w:rsidRDefault="00FB479B">
            <w:pPr>
              <w:jc w:val="center"/>
              <w:rPr>
                <w:rFonts w:ascii="Sylfaen" w:hAnsi="Sylfaen" w:cs="Calibri"/>
                <w:color w:val="000000"/>
              </w:rPr>
            </w:pPr>
            <w:r>
              <w:rPr>
                <w:rFonts w:ascii="Sylfaen" w:hAnsi="Sylfaen" w:cs="Calibri"/>
                <w:color w:val="000000"/>
              </w:rPr>
              <w:lastRenderedPageBreak/>
              <w:t>драм</w:t>
            </w:r>
          </w:p>
        </w:tc>
        <w:tc>
          <w:tcPr>
            <w:tcW w:w="1182" w:type="dxa"/>
            <w:tcBorders>
              <w:top w:val="nil"/>
              <w:left w:val="nil"/>
              <w:bottom w:val="nil"/>
              <w:right w:val="single" w:sz="4" w:space="0" w:color="auto"/>
            </w:tcBorders>
            <w:shd w:val="clear" w:color="auto" w:fill="auto"/>
            <w:vAlign w:val="center"/>
          </w:tcPr>
          <w:p w:rsidR="00FB479B" w:rsidRDefault="00FB479B">
            <w:pPr>
              <w:jc w:val="center"/>
              <w:rPr>
                <w:rFonts w:ascii="Sylfaen" w:hAnsi="Sylfaen" w:cs="Calibri"/>
                <w:color w:val="000000"/>
              </w:rPr>
            </w:pPr>
          </w:p>
        </w:tc>
        <w:tc>
          <w:tcPr>
            <w:tcW w:w="978" w:type="dxa"/>
            <w:tcBorders>
              <w:top w:val="nil"/>
              <w:left w:val="nil"/>
              <w:bottom w:val="nil"/>
              <w:right w:val="single" w:sz="4" w:space="0" w:color="auto"/>
            </w:tcBorders>
            <w:shd w:val="clear" w:color="auto" w:fill="auto"/>
            <w:vAlign w:val="center"/>
          </w:tcPr>
          <w:p w:rsidR="00FB479B" w:rsidRDefault="00FB479B">
            <w:pPr>
              <w:jc w:val="center"/>
              <w:rPr>
                <w:rFonts w:ascii="Sylfaen" w:hAnsi="Sylfaen" w:cs="Calibri"/>
                <w:color w:val="000000"/>
              </w:rPr>
            </w:pPr>
          </w:p>
        </w:tc>
        <w:tc>
          <w:tcPr>
            <w:tcW w:w="1440" w:type="dxa"/>
            <w:tcBorders>
              <w:top w:val="nil"/>
              <w:left w:val="nil"/>
              <w:bottom w:val="nil"/>
              <w:right w:val="single" w:sz="4" w:space="0" w:color="auto"/>
            </w:tcBorders>
            <w:shd w:val="clear" w:color="auto" w:fill="auto"/>
            <w:vAlign w:val="center"/>
            <w:hideMark/>
          </w:tcPr>
          <w:p w:rsidR="00FB479B" w:rsidRDefault="00FB479B">
            <w:pPr>
              <w:jc w:val="center"/>
              <w:rPr>
                <w:rFonts w:ascii="Sylfaen" w:hAnsi="Sylfaen" w:cs="Calibri"/>
                <w:color w:val="000000"/>
              </w:rPr>
            </w:pPr>
            <w:r>
              <w:rPr>
                <w:rFonts w:ascii="Sylfaen" w:hAnsi="Sylfaen" w:cs="Calibri"/>
                <w:color w:val="000000"/>
              </w:rPr>
              <w:t>1</w:t>
            </w:r>
          </w:p>
        </w:tc>
        <w:tc>
          <w:tcPr>
            <w:tcW w:w="2340" w:type="dxa"/>
            <w:tcBorders>
              <w:top w:val="single" w:sz="4" w:space="0" w:color="auto"/>
              <w:left w:val="nil"/>
              <w:bottom w:val="nil"/>
              <w:right w:val="single" w:sz="4" w:space="0" w:color="auto"/>
            </w:tcBorders>
            <w:shd w:val="clear" w:color="auto" w:fill="auto"/>
            <w:vAlign w:val="center"/>
            <w:hideMark/>
          </w:tcPr>
          <w:p w:rsidR="00FB479B" w:rsidRDefault="00FB479B">
            <w:pPr>
              <w:jc w:val="center"/>
              <w:rPr>
                <w:rFonts w:ascii="Sylfaen" w:hAnsi="Sylfaen" w:cs="Calibri"/>
                <w:color w:val="000000"/>
              </w:rPr>
            </w:pPr>
            <w:r>
              <w:rPr>
                <w:rFonts w:ascii="Sylfaen" w:hAnsi="Sylfaen" w:cs="Calibri"/>
                <w:color w:val="000000"/>
              </w:rPr>
              <w:t>Аппарат главы административного района Норк-Мараш А. Арменакяна 141</w:t>
            </w:r>
          </w:p>
        </w:tc>
        <w:tc>
          <w:tcPr>
            <w:tcW w:w="1745" w:type="dxa"/>
            <w:tcBorders>
              <w:top w:val="single" w:sz="4" w:space="0" w:color="auto"/>
              <w:left w:val="nil"/>
              <w:bottom w:val="nil"/>
              <w:right w:val="single" w:sz="4" w:space="0" w:color="auto"/>
            </w:tcBorders>
            <w:shd w:val="clear" w:color="auto" w:fill="auto"/>
            <w:vAlign w:val="center"/>
            <w:hideMark/>
          </w:tcPr>
          <w:p w:rsidR="00FB479B" w:rsidRDefault="00FB479B">
            <w:pPr>
              <w:jc w:val="center"/>
              <w:rPr>
                <w:rFonts w:ascii="Sylfaen" w:hAnsi="Sylfaen" w:cs="Calibri"/>
                <w:color w:val="000000"/>
              </w:rPr>
            </w:pPr>
            <w:r>
              <w:rPr>
                <w:rFonts w:ascii="Sylfaen" w:hAnsi="Sylfaen" w:cs="Calibri"/>
                <w:color w:val="000000"/>
              </w:rPr>
              <w:t>21 календарный день со дня вступления договора в силу включительно</w:t>
            </w:r>
          </w:p>
        </w:tc>
      </w:tr>
      <w:tr w:rsidR="00FB479B" w:rsidTr="00DF735A">
        <w:trPr>
          <w:trHeight w:val="1728"/>
        </w:trPr>
        <w:tc>
          <w:tcPr>
            <w:tcW w:w="720" w:type="dxa"/>
            <w:tcBorders>
              <w:top w:val="nil"/>
              <w:left w:val="single" w:sz="4" w:space="0" w:color="auto"/>
              <w:bottom w:val="single" w:sz="4" w:space="0" w:color="auto"/>
              <w:right w:val="single" w:sz="4" w:space="0" w:color="auto"/>
            </w:tcBorders>
            <w:shd w:val="clear" w:color="000000" w:fill="FFFFFF"/>
            <w:vAlign w:val="center"/>
          </w:tcPr>
          <w:p w:rsidR="00FB479B" w:rsidRDefault="00FB479B">
            <w:pPr>
              <w:jc w:val="center"/>
              <w:rPr>
                <w:rFonts w:ascii="Sylfaen" w:hAnsi="Sylfaen" w:cs="Calibri"/>
                <w:color w:val="000000"/>
                <w:sz w:val="22"/>
                <w:szCs w:val="22"/>
              </w:rPr>
            </w:pPr>
          </w:p>
        </w:tc>
        <w:tc>
          <w:tcPr>
            <w:tcW w:w="2160" w:type="dxa"/>
            <w:tcBorders>
              <w:top w:val="single" w:sz="4" w:space="0" w:color="auto"/>
              <w:left w:val="nil"/>
              <w:bottom w:val="single" w:sz="4" w:space="0" w:color="auto"/>
              <w:right w:val="single" w:sz="4" w:space="0" w:color="auto"/>
            </w:tcBorders>
            <w:shd w:val="clear" w:color="auto" w:fill="auto"/>
            <w:noWrap/>
            <w:hideMark/>
          </w:tcPr>
          <w:p w:rsidR="00FB479B" w:rsidRDefault="00FB479B">
            <w:pPr>
              <w:rPr>
                <w:rFonts w:ascii="Sylfaen" w:hAnsi="Sylfaen" w:cs="Calibri"/>
                <w:color w:val="000000"/>
                <w:sz w:val="22"/>
                <w:szCs w:val="22"/>
              </w:rPr>
            </w:pPr>
            <w:r>
              <w:rPr>
                <w:rFonts w:ascii="Sylfaen" w:hAnsi="Sylfaen" w:cs="Calibri"/>
                <w:color w:val="000000"/>
                <w:sz w:val="22"/>
                <w:szCs w:val="22"/>
              </w:rPr>
              <w:t> </w:t>
            </w:r>
          </w:p>
        </w:tc>
        <w:tc>
          <w:tcPr>
            <w:tcW w:w="1670" w:type="dxa"/>
            <w:tcBorders>
              <w:top w:val="single" w:sz="4" w:space="0" w:color="auto"/>
              <w:left w:val="nil"/>
              <w:bottom w:val="single" w:sz="4" w:space="0" w:color="auto"/>
              <w:right w:val="single" w:sz="4" w:space="0" w:color="auto"/>
            </w:tcBorders>
            <w:shd w:val="clear" w:color="auto" w:fill="auto"/>
            <w:hideMark/>
          </w:tcPr>
          <w:p w:rsidR="00FB479B" w:rsidRDefault="00FB479B">
            <w:pPr>
              <w:rPr>
                <w:rFonts w:ascii="Sylfaen" w:hAnsi="Sylfaen" w:cs="Calibri"/>
                <w:sz w:val="22"/>
                <w:szCs w:val="22"/>
              </w:rPr>
            </w:pPr>
            <w:r>
              <w:rPr>
                <w:rFonts w:ascii="Sylfaen" w:hAnsi="Sylfaen" w:cs="Calibri"/>
                <w:sz w:val="22"/>
                <w:szCs w:val="22"/>
              </w:rPr>
              <w:t> </w:t>
            </w:r>
          </w:p>
        </w:tc>
        <w:tc>
          <w:tcPr>
            <w:tcW w:w="2650" w:type="dxa"/>
            <w:tcBorders>
              <w:top w:val="single" w:sz="4" w:space="0" w:color="auto"/>
              <w:left w:val="nil"/>
              <w:bottom w:val="single" w:sz="4" w:space="0" w:color="auto"/>
              <w:right w:val="single" w:sz="4" w:space="0" w:color="auto"/>
            </w:tcBorders>
            <w:shd w:val="clear" w:color="000000" w:fill="FFFFFF"/>
            <w:hideMark/>
          </w:tcPr>
          <w:p w:rsidR="00FB479B" w:rsidRDefault="00FB479B">
            <w:pPr>
              <w:rPr>
                <w:rFonts w:ascii="Sylfaen" w:hAnsi="Sylfaen" w:cs="Calibri"/>
                <w:sz w:val="22"/>
                <w:szCs w:val="22"/>
              </w:rPr>
            </w:pPr>
            <w:r>
              <w:rPr>
                <w:rFonts w:ascii="Sylfaen" w:hAnsi="Sylfaen" w:cs="Calibri"/>
                <w:b/>
                <w:bCs/>
                <w:sz w:val="22"/>
                <w:szCs w:val="22"/>
              </w:rPr>
              <w:t>1. Столовые салфетки- не менее 2 коробок</w:t>
            </w:r>
            <w:r>
              <w:rPr>
                <w:rFonts w:ascii="Sylfaen" w:hAnsi="Sylfaen" w:cs="Calibri"/>
                <w:sz w:val="22"/>
                <w:szCs w:val="22"/>
              </w:rPr>
              <w:t>, двухслойные, разных размеров, масса поверхности бумаги 1м2-20г, влажность 7,0%, в коробках по 100 штук, из мягкой бумаги. Безопасность, маркировка и упаковка согласно утвержденному постановлением правительства РА N 1546-Н от 19 октября 2006 года техническому регламенту «О требований к товарам из бумажных и химических нитей бытового и санитарно-гигиенического назначения».</w:t>
            </w:r>
          </w:p>
        </w:tc>
        <w:tc>
          <w:tcPr>
            <w:tcW w:w="1045"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1182"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978"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2340"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1745"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r>
      <w:tr w:rsidR="00FB479B" w:rsidTr="00DF735A">
        <w:trPr>
          <w:trHeight w:val="2240"/>
        </w:trPr>
        <w:tc>
          <w:tcPr>
            <w:tcW w:w="720" w:type="dxa"/>
            <w:tcBorders>
              <w:top w:val="nil"/>
              <w:left w:val="single" w:sz="4" w:space="0" w:color="auto"/>
              <w:bottom w:val="single" w:sz="4" w:space="0" w:color="auto"/>
              <w:right w:val="single" w:sz="4" w:space="0" w:color="auto"/>
            </w:tcBorders>
            <w:shd w:val="clear" w:color="000000" w:fill="FFFFFF"/>
            <w:vAlign w:val="center"/>
          </w:tcPr>
          <w:p w:rsidR="00FB479B" w:rsidRDefault="00FB479B">
            <w:pPr>
              <w:jc w:val="center"/>
              <w:rPr>
                <w:rFonts w:ascii="Sylfaen" w:hAnsi="Sylfaen" w:cs="Calibri"/>
                <w:color w:val="000000"/>
                <w:sz w:val="22"/>
                <w:szCs w:val="22"/>
              </w:rPr>
            </w:pPr>
          </w:p>
        </w:tc>
        <w:tc>
          <w:tcPr>
            <w:tcW w:w="2160" w:type="dxa"/>
            <w:tcBorders>
              <w:top w:val="nil"/>
              <w:left w:val="nil"/>
              <w:bottom w:val="single" w:sz="4" w:space="0" w:color="auto"/>
              <w:right w:val="single" w:sz="4" w:space="0" w:color="auto"/>
            </w:tcBorders>
            <w:shd w:val="clear" w:color="auto" w:fill="auto"/>
            <w:noWrap/>
            <w:hideMark/>
          </w:tcPr>
          <w:p w:rsidR="00FB479B" w:rsidRDefault="00FB479B">
            <w:pPr>
              <w:rPr>
                <w:rFonts w:ascii="Sylfaen" w:hAnsi="Sylfaen" w:cs="Calibri"/>
                <w:color w:val="000000"/>
                <w:sz w:val="22"/>
                <w:szCs w:val="22"/>
              </w:rPr>
            </w:pPr>
            <w:r>
              <w:rPr>
                <w:rFonts w:ascii="Sylfaen" w:hAnsi="Sylfaen" w:cs="Calibri"/>
                <w:color w:val="000000"/>
                <w:sz w:val="22"/>
                <w:szCs w:val="22"/>
              </w:rPr>
              <w:t> </w:t>
            </w:r>
          </w:p>
        </w:tc>
        <w:tc>
          <w:tcPr>
            <w:tcW w:w="1670" w:type="dxa"/>
            <w:tcBorders>
              <w:top w:val="nil"/>
              <w:left w:val="nil"/>
              <w:bottom w:val="single" w:sz="4" w:space="0" w:color="auto"/>
              <w:right w:val="single" w:sz="4" w:space="0" w:color="auto"/>
            </w:tcBorders>
            <w:shd w:val="clear" w:color="auto" w:fill="auto"/>
            <w:hideMark/>
          </w:tcPr>
          <w:p w:rsidR="00FB479B" w:rsidRDefault="00FB479B">
            <w:pPr>
              <w:rPr>
                <w:rFonts w:ascii="Sylfaen" w:hAnsi="Sylfaen" w:cs="Calibri"/>
                <w:sz w:val="22"/>
                <w:szCs w:val="22"/>
              </w:rPr>
            </w:pPr>
            <w:r>
              <w:rPr>
                <w:rFonts w:ascii="Sylfaen" w:hAnsi="Sylfaen" w:cs="Calibri"/>
                <w:sz w:val="22"/>
                <w:szCs w:val="22"/>
              </w:rPr>
              <w:t> </w:t>
            </w:r>
          </w:p>
        </w:tc>
        <w:tc>
          <w:tcPr>
            <w:tcW w:w="2650" w:type="dxa"/>
            <w:tcBorders>
              <w:top w:val="nil"/>
              <w:left w:val="nil"/>
              <w:bottom w:val="single" w:sz="4" w:space="0" w:color="auto"/>
              <w:right w:val="single" w:sz="4" w:space="0" w:color="auto"/>
            </w:tcBorders>
            <w:shd w:val="clear" w:color="000000" w:fill="FFFFFF"/>
            <w:hideMark/>
          </w:tcPr>
          <w:p w:rsidR="00FB479B" w:rsidRDefault="00FB479B">
            <w:pPr>
              <w:rPr>
                <w:rFonts w:ascii="Sylfaen" w:hAnsi="Sylfaen" w:cs="Calibri"/>
                <w:sz w:val="22"/>
                <w:szCs w:val="22"/>
              </w:rPr>
            </w:pPr>
            <w:r>
              <w:rPr>
                <w:rFonts w:ascii="Sylfaen" w:hAnsi="Sylfaen" w:cs="Calibri"/>
                <w:b/>
                <w:bCs/>
                <w:sz w:val="22"/>
                <w:szCs w:val="22"/>
              </w:rPr>
              <w:t>2. Стиральный порошок-не менее 1 пакет</w:t>
            </w:r>
            <w:r>
              <w:rPr>
                <w:rFonts w:ascii="Sylfaen" w:hAnsi="Sylfaen" w:cs="Calibri"/>
                <w:sz w:val="22"/>
                <w:szCs w:val="22"/>
              </w:rPr>
              <w:t xml:space="preserve"> предназначен для стиральных машин и ручного стирки тканей из цветных, хлопчатобумажных, льняных, синтетических и смешанных волокон </w:t>
            </w:r>
            <w:r>
              <w:rPr>
                <w:rFonts w:ascii="Sylfaen" w:hAnsi="Sylfaen" w:cs="Calibri"/>
                <w:sz w:val="22"/>
                <w:szCs w:val="22"/>
              </w:rPr>
              <w:lastRenderedPageBreak/>
              <w:t>при любой жесткости воды, катрионовые внешние активные вещества, содержащие до 5% поликарбоксил, 15-30% - анионный ВАВ, фосфаты, энзимы, из оптических отбеливателей. Запах в соответствии с используемым ароматизатором. Упаковка: 450-500 г, в прочном картонном пакете, не рвующий. Безопасность, упаковка и маркировка согласно утвержденному постановлением правительства РА N 1795-Н от 16 декабря 2006 года техническому регламенту «О поверхностно-активных средств и</w:t>
            </w:r>
            <w:r>
              <w:rPr>
                <w:rFonts w:ascii="Sylfaen" w:hAnsi="Sylfaen" w:cs="Calibri"/>
                <w:sz w:val="22"/>
                <w:szCs w:val="22"/>
              </w:rPr>
              <w:br w:type="page"/>
              <w:t>моющих и чистящих средств, содержащие поверхностно-активные вещества».</w:t>
            </w:r>
          </w:p>
        </w:tc>
        <w:tc>
          <w:tcPr>
            <w:tcW w:w="1045"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lastRenderedPageBreak/>
              <w:t> </w:t>
            </w:r>
          </w:p>
        </w:tc>
        <w:tc>
          <w:tcPr>
            <w:tcW w:w="1182"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978"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2340"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1745"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r>
      <w:tr w:rsidR="00FB479B" w:rsidTr="00DF735A">
        <w:trPr>
          <w:trHeight w:val="1680"/>
        </w:trPr>
        <w:tc>
          <w:tcPr>
            <w:tcW w:w="720" w:type="dxa"/>
            <w:tcBorders>
              <w:top w:val="nil"/>
              <w:left w:val="single" w:sz="4" w:space="0" w:color="auto"/>
              <w:bottom w:val="single" w:sz="4" w:space="0" w:color="auto"/>
              <w:right w:val="single" w:sz="4" w:space="0" w:color="auto"/>
            </w:tcBorders>
            <w:shd w:val="clear" w:color="000000" w:fill="FFFFFF"/>
            <w:vAlign w:val="center"/>
          </w:tcPr>
          <w:p w:rsidR="00FB479B" w:rsidRDefault="00FB479B">
            <w:pPr>
              <w:jc w:val="center"/>
              <w:rPr>
                <w:rFonts w:ascii="Sylfaen" w:hAnsi="Sylfaen" w:cs="Calibri"/>
                <w:color w:val="000000"/>
                <w:sz w:val="22"/>
                <w:szCs w:val="22"/>
              </w:rPr>
            </w:pPr>
          </w:p>
        </w:tc>
        <w:tc>
          <w:tcPr>
            <w:tcW w:w="2160" w:type="dxa"/>
            <w:tcBorders>
              <w:top w:val="nil"/>
              <w:left w:val="nil"/>
              <w:bottom w:val="single" w:sz="4" w:space="0" w:color="auto"/>
              <w:right w:val="single" w:sz="4" w:space="0" w:color="auto"/>
            </w:tcBorders>
            <w:shd w:val="clear" w:color="auto" w:fill="auto"/>
            <w:noWrap/>
            <w:hideMark/>
          </w:tcPr>
          <w:p w:rsidR="00FB479B" w:rsidRDefault="00FB479B">
            <w:pPr>
              <w:rPr>
                <w:rFonts w:ascii="Sylfaen" w:hAnsi="Sylfaen" w:cs="Calibri"/>
                <w:color w:val="000000"/>
                <w:sz w:val="22"/>
                <w:szCs w:val="22"/>
              </w:rPr>
            </w:pPr>
            <w:r>
              <w:rPr>
                <w:rFonts w:ascii="Sylfaen" w:hAnsi="Sylfaen" w:cs="Calibri"/>
                <w:color w:val="000000"/>
                <w:sz w:val="22"/>
                <w:szCs w:val="22"/>
              </w:rPr>
              <w:t> </w:t>
            </w:r>
          </w:p>
        </w:tc>
        <w:tc>
          <w:tcPr>
            <w:tcW w:w="1670" w:type="dxa"/>
            <w:tcBorders>
              <w:top w:val="nil"/>
              <w:left w:val="nil"/>
              <w:bottom w:val="single" w:sz="4" w:space="0" w:color="auto"/>
              <w:right w:val="single" w:sz="4" w:space="0" w:color="auto"/>
            </w:tcBorders>
            <w:shd w:val="clear" w:color="auto" w:fill="auto"/>
            <w:hideMark/>
          </w:tcPr>
          <w:p w:rsidR="00FB479B" w:rsidRDefault="00FB479B">
            <w:pPr>
              <w:rPr>
                <w:rFonts w:ascii="Sylfaen" w:hAnsi="Sylfaen" w:cs="Calibri"/>
                <w:sz w:val="22"/>
                <w:szCs w:val="22"/>
              </w:rPr>
            </w:pPr>
            <w:r>
              <w:rPr>
                <w:rFonts w:ascii="Sylfaen" w:hAnsi="Sylfaen" w:cs="Calibri"/>
                <w:sz w:val="22"/>
                <w:szCs w:val="22"/>
              </w:rPr>
              <w:t> </w:t>
            </w:r>
          </w:p>
        </w:tc>
        <w:tc>
          <w:tcPr>
            <w:tcW w:w="2650" w:type="dxa"/>
            <w:tcBorders>
              <w:top w:val="nil"/>
              <w:left w:val="nil"/>
              <w:bottom w:val="single" w:sz="4" w:space="0" w:color="auto"/>
              <w:right w:val="single" w:sz="4" w:space="0" w:color="auto"/>
            </w:tcBorders>
            <w:shd w:val="clear" w:color="000000" w:fill="FFFFFF"/>
            <w:hideMark/>
          </w:tcPr>
          <w:p w:rsidR="00FB479B" w:rsidRDefault="00FB479B">
            <w:pPr>
              <w:rPr>
                <w:rFonts w:ascii="Sylfaen" w:hAnsi="Sylfaen" w:cs="Calibri"/>
                <w:sz w:val="22"/>
                <w:szCs w:val="22"/>
              </w:rPr>
            </w:pPr>
            <w:r>
              <w:rPr>
                <w:rFonts w:ascii="Sylfaen" w:hAnsi="Sylfaen" w:cs="Calibri"/>
                <w:b/>
                <w:bCs/>
                <w:sz w:val="22"/>
                <w:szCs w:val="22"/>
              </w:rPr>
              <w:t>3. Средство для мытья посуды, не менее 1 шт</w:t>
            </w:r>
            <w:r>
              <w:rPr>
                <w:rFonts w:ascii="Sylfaen" w:hAnsi="Sylfaen" w:cs="Calibri"/>
                <w:sz w:val="22"/>
                <w:szCs w:val="22"/>
              </w:rPr>
              <w:t>,  отмывает жирную посуду и в холодной воде. Жидкость густая, изготовленно из поверхностно-активных веществ и светоотражений различных биологически активных веществ, ароматное. Гипоаллергенное, протестировано дерматологами. Вес: не менее 500 мл.</w:t>
            </w:r>
          </w:p>
        </w:tc>
        <w:tc>
          <w:tcPr>
            <w:tcW w:w="1045"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1182"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978"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2340"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1745"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r>
      <w:tr w:rsidR="00FB479B" w:rsidTr="00DF735A">
        <w:trPr>
          <w:trHeight w:val="980"/>
        </w:trPr>
        <w:tc>
          <w:tcPr>
            <w:tcW w:w="720" w:type="dxa"/>
            <w:tcBorders>
              <w:top w:val="nil"/>
              <w:left w:val="single" w:sz="4" w:space="0" w:color="auto"/>
              <w:bottom w:val="single" w:sz="4" w:space="0" w:color="auto"/>
              <w:right w:val="single" w:sz="4" w:space="0" w:color="auto"/>
            </w:tcBorders>
            <w:shd w:val="clear" w:color="000000" w:fill="FFFFFF"/>
            <w:vAlign w:val="center"/>
          </w:tcPr>
          <w:p w:rsidR="00FB479B" w:rsidRDefault="00FB479B">
            <w:pPr>
              <w:jc w:val="center"/>
              <w:rPr>
                <w:rFonts w:ascii="Sylfaen" w:hAnsi="Sylfaen" w:cs="Calibri"/>
                <w:color w:val="000000"/>
                <w:sz w:val="22"/>
                <w:szCs w:val="22"/>
              </w:rPr>
            </w:pPr>
          </w:p>
        </w:tc>
        <w:tc>
          <w:tcPr>
            <w:tcW w:w="2160" w:type="dxa"/>
            <w:tcBorders>
              <w:top w:val="nil"/>
              <w:left w:val="nil"/>
              <w:bottom w:val="single" w:sz="4" w:space="0" w:color="auto"/>
              <w:right w:val="single" w:sz="4" w:space="0" w:color="auto"/>
            </w:tcBorders>
            <w:shd w:val="clear" w:color="auto" w:fill="auto"/>
            <w:noWrap/>
            <w:hideMark/>
          </w:tcPr>
          <w:p w:rsidR="00FB479B" w:rsidRDefault="00FB479B">
            <w:pPr>
              <w:rPr>
                <w:rFonts w:ascii="Sylfaen" w:hAnsi="Sylfaen" w:cs="Calibri"/>
                <w:color w:val="000000"/>
                <w:sz w:val="22"/>
                <w:szCs w:val="22"/>
              </w:rPr>
            </w:pPr>
            <w:r>
              <w:rPr>
                <w:rFonts w:ascii="Sylfaen" w:hAnsi="Sylfaen" w:cs="Calibri"/>
                <w:color w:val="000000"/>
                <w:sz w:val="22"/>
                <w:szCs w:val="22"/>
              </w:rPr>
              <w:t> </w:t>
            </w:r>
          </w:p>
        </w:tc>
        <w:tc>
          <w:tcPr>
            <w:tcW w:w="1670" w:type="dxa"/>
            <w:tcBorders>
              <w:top w:val="nil"/>
              <w:left w:val="nil"/>
              <w:bottom w:val="single" w:sz="4" w:space="0" w:color="auto"/>
              <w:right w:val="single" w:sz="4" w:space="0" w:color="auto"/>
            </w:tcBorders>
            <w:shd w:val="clear" w:color="auto" w:fill="auto"/>
            <w:hideMark/>
          </w:tcPr>
          <w:p w:rsidR="00FB479B" w:rsidRDefault="00FB479B">
            <w:pPr>
              <w:rPr>
                <w:rFonts w:ascii="Sylfaen" w:hAnsi="Sylfaen" w:cs="Calibri"/>
                <w:sz w:val="22"/>
                <w:szCs w:val="22"/>
              </w:rPr>
            </w:pPr>
            <w:r>
              <w:rPr>
                <w:rFonts w:ascii="Sylfaen" w:hAnsi="Sylfaen" w:cs="Calibri"/>
                <w:sz w:val="22"/>
                <w:szCs w:val="22"/>
              </w:rPr>
              <w:t> </w:t>
            </w:r>
          </w:p>
        </w:tc>
        <w:tc>
          <w:tcPr>
            <w:tcW w:w="2650" w:type="dxa"/>
            <w:tcBorders>
              <w:top w:val="nil"/>
              <w:left w:val="nil"/>
              <w:bottom w:val="single" w:sz="4" w:space="0" w:color="auto"/>
              <w:right w:val="single" w:sz="4" w:space="0" w:color="auto"/>
            </w:tcBorders>
            <w:shd w:val="clear" w:color="000000" w:fill="FFFFFF"/>
            <w:hideMark/>
          </w:tcPr>
          <w:p w:rsidR="00FB479B" w:rsidRDefault="00FB479B">
            <w:pPr>
              <w:rPr>
                <w:rFonts w:ascii="Sylfaen" w:hAnsi="Sylfaen" w:cs="Calibri"/>
                <w:sz w:val="22"/>
                <w:szCs w:val="22"/>
              </w:rPr>
            </w:pPr>
            <w:r>
              <w:rPr>
                <w:rFonts w:ascii="Sylfaen" w:hAnsi="Sylfaen" w:cs="Calibri"/>
                <w:b/>
                <w:bCs/>
                <w:sz w:val="22"/>
                <w:szCs w:val="22"/>
              </w:rPr>
              <w:t>4. Туалетная бумага - не менее 4 штук</w:t>
            </w:r>
            <w:r>
              <w:rPr>
                <w:rFonts w:ascii="Sylfaen" w:hAnsi="Sylfaen" w:cs="Calibri"/>
                <w:sz w:val="22"/>
                <w:szCs w:val="22"/>
              </w:rPr>
              <w:t xml:space="preserve">, двухслойная или трехслойная, мягкая, белого цвета,не менее 9,8 смх12, 5 см, не менее 150 листов, длина не менее 18,75 м, может быть изготовлена </w:t>
            </w:r>
            <w:r>
              <w:rPr>
                <w:sz w:val="22"/>
                <w:szCs w:val="22"/>
              </w:rPr>
              <w:t>​​</w:t>
            </w:r>
            <w:r>
              <w:rPr>
                <w:rFonts w:ascii="Sylfaen" w:hAnsi="Sylfaen" w:cs="Sylfaen"/>
                <w:sz w:val="22"/>
                <w:szCs w:val="22"/>
              </w:rPr>
              <w:t>из</w:t>
            </w:r>
            <w:r>
              <w:rPr>
                <w:rFonts w:ascii="Sylfaen" w:hAnsi="Sylfaen" w:cs="Calibri"/>
                <w:sz w:val="22"/>
                <w:szCs w:val="22"/>
              </w:rPr>
              <w:t xml:space="preserve"> </w:t>
            </w:r>
            <w:r>
              <w:rPr>
                <w:rFonts w:ascii="Sylfaen" w:hAnsi="Sylfaen" w:cs="Sylfaen"/>
                <w:sz w:val="22"/>
                <w:szCs w:val="22"/>
              </w:rPr>
              <w:t>писчей</w:t>
            </w:r>
            <w:r>
              <w:rPr>
                <w:rFonts w:ascii="Sylfaen" w:hAnsi="Sylfaen" w:cs="Calibri"/>
                <w:sz w:val="22"/>
                <w:szCs w:val="22"/>
              </w:rPr>
              <w:t xml:space="preserve">, </w:t>
            </w:r>
            <w:r>
              <w:rPr>
                <w:rFonts w:ascii="Sylfaen" w:hAnsi="Sylfaen" w:cs="Sylfaen"/>
                <w:sz w:val="22"/>
                <w:szCs w:val="22"/>
              </w:rPr>
              <w:t>газетной</w:t>
            </w:r>
            <w:r>
              <w:rPr>
                <w:rFonts w:ascii="Sylfaen" w:hAnsi="Sylfaen" w:cs="Calibri"/>
                <w:sz w:val="22"/>
                <w:szCs w:val="22"/>
              </w:rPr>
              <w:t xml:space="preserve"> </w:t>
            </w:r>
            <w:r>
              <w:rPr>
                <w:rFonts w:ascii="Sylfaen" w:hAnsi="Sylfaen" w:cs="Sylfaen"/>
                <w:sz w:val="22"/>
                <w:szCs w:val="22"/>
              </w:rPr>
              <w:t>или</w:t>
            </w:r>
            <w:r>
              <w:rPr>
                <w:rFonts w:ascii="Sylfaen" w:hAnsi="Sylfaen" w:cs="Calibri"/>
                <w:sz w:val="22"/>
                <w:szCs w:val="22"/>
              </w:rPr>
              <w:t xml:space="preserve"> </w:t>
            </w:r>
            <w:r>
              <w:rPr>
                <w:rFonts w:ascii="Sylfaen" w:hAnsi="Sylfaen" w:cs="Sylfaen"/>
                <w:sz w:val="22"/>
                <w:szCs w:val="22"/>
              </w:rPr>
              <w:t>другой</w:t>
            </w:r>
            <w:r>
              <w:rPr>
                <w:rFonts w:ascii="Sylfaen" w:hAnsi="Sylfaen" w:cs="Calibri"/>
                <w:sz w:val="22"/>
                <w:szCs w:val="22"/>
              </w:rPr>
              <w:t xml:space="preserve"> </w:t>
            </w:r>
            <w:r>
              <w:rPr>
                <w:rFonts w:ascii="Sylfaen" w:hAnsi="Sylfaen" w:cs="Sylfaen"/>
                <w:sz w:val="22"/>
                <w:szCs w:val="22"/>
              </w:rPr>
              <w:t>макулатуры</w:t>
            </w:r>
            <w:r>
              <w:rPr>
                <w:rFonts w:ascii="Sylfaen" w:hAnsi="Sylfaen" w:cs="Calibri"/>
                <w:sz w:val="22"/>
                <w:szCs w:val="22"/>
              </w:rPr>
              <w:t xml:space="preserve">, </w:t>
            </w:r>
            <w:r>
              <w:rPr>
                <w:rFonts w:ascii="Sylfaen" w:hAnsi="Sylfaen" w:cs="Sylfaen"/>
                <w:sz w:val="22"/>
                <w:szCs w:val="22"/>
              </w:rPr>
              <w:t>разрешенные</w:t>
            </w:r>
            <w:r>
              <w:rPr>
                <w:rFonts w:ascii="Sylfaen" w:hAnsi="Sylfaen" w:cs="Calibri"/>
                <w:sz w:val="22"/>
                <w:szCs w:val="22"/>
              </w:rPr>
              <w:t xml:space="preserve"> </w:t>
            </w:r>
            <w:r>
              <w:rPr>
                <w:rFonts w:ascii="Sylfaen" w:hAnsi="Sylfaen" w:cs="Sylfaen"/>
                <w:sz w:val="22"/>
                <w:szCs w:val="22"/>
              </w:rPr>
              <w:t>санита</w:t>
            </w:r>
            <w:r>
              <w:rPr>
                <w:rFonts w:ascii="Sylfaen" w:hAnsi="Sylfaen" w:cs="Calibri"/>
                <w:sz w:val="22"/>
                <w:szCs w:val="22"/>
              </w:rPr>
              <w:t xml:space="preserve">рно-гигиенические изделия для приготовления. Безопасность, упаковка и маркировка согласно </w:t>
            </w:r>
            <w:r>
              <w:rPr>
                <w:rFonts w:ascii="Sylfaen" w:hAnsi="Sylfaen" w:cs="Calibri"/>
                <w:sz w:val="22"/>
                <w:szCs w:val="22"/>
              </w:rPr>
              <w:lastRenderedPageBreak/>
              <w:t>утвержденному постановлением правительства РА N 1546-Н от 19 октября 2006 года техническому регламенту «О требований к товарам из бумажных и химических нитей бытового и санитарно-гигиенического назначения».</w:t>
            </w:r>
          </w:p>
        </w:tc>
        <w:tc>
          <w:tcPr>
            <w:tcW w:w="1045"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lastRenderedPageBreak/>
              <w:t> </w:t>
            </w:r>
          </w:p>
        </w:tc>
        <w:tc>
          <w:tcPr>
            <w:tcW w:w="1182"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978"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2340"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1745" w:type="dxa"/>
            <w:tcBorders>
              <w:top w:val="nil"/>
              <w:left w:val="nil"/>
              <w:bottom w:val="nil"/>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r>
      <w:tr w:rsidR="00FB479B" w:rsidTr="00DF735A">
        <w:trPr>
          <w:trHeight w:val="1970"/>
        </w:trPr>
        <w:tc>
          <w:tcPr>
            <w:tcW w:w="720" w:type="dxa"/>
            <w:tcBorders>
              <w:top w:val="nil"/>
              <w:left w:val="single" w:sz="4" w:space="0" w:color="auto"/>
              <w:bottom w:val="single" w:sz="4" w:space="0" w:color="auto"/>
              <w:right w:val="single" w:sz="4" w:space="0" w:color="auto"/>
            </w:tcBorders>
            <w:shd w:val="clear" w:color="000000" w:fill="FFFFFF"/>
            <w:vAlign w:val="center"/>
          </w:tcPr>
          <w:p w:rsidR="00FB479B" w:rsidRDefault="00FB479B">
            <w:pPr>
              <w:jc w:val="center"/>
              <w:rPr>
                <w:rFonts w:ascii="Sylfaen" w:hAnsi="Sylfaen" w:cs="Calibri"/>
                <w:color w:val="000000"/>
                <w:sz w:val="22"/>
                <w:szCs w:val="22"/>
              </w:rPr>
            </w:pPr>
          </w:p>
        </w:tc>
        <w:tc>
          <w:tcPr>
            <w:tcW w:w="2160" w:type="dxa"/>
            <w:tcBorders>
              <w:top w:val="nil"/>
              <w:left w:val="nil"/>
              <w:bottom w:val="single" w:sz="4" w:space="0" w:color="auto"/>
              <w:right w:val="single" w:sz="4" w:space="0" w:color="auto"/>
            </w:tcBorders>
            <w:shd w:val="clear" w:color="auto" w:fill="auto"/>
            <w:noWrap/>
            <w:hideMark/>
          </w:tcPr>
          <w:p w:rsidR="00FB479B" w:rsidRDefault="00FB479B">
            <w:pPr>
              <w:rPr>
                <w:rFonts w:ascii="Sylfaen" w:hAnsi="Sylfaen" w:cs="Calibri"/>
                <w:color w:val="000000"/>
                <w:sz w:val="22"/>
                <w:szCs w:val="22"/>
              </w:rPr>
            </w:pPr>
            <w:r>
              <w:rPr>
                <w:rFonts w:ascii="Sylfaen" w:hAnsi="Sylfaen" w:cs="Calibri"/>
                <w:color w:val="000000"/>
                <w:sz w:val="22"/>
                <w:szCs w:val="22"/>
              </w:rPr>
              <w:t> </w:t>
            </w:r>
          </w:p>
        </w:tc>
        <w:tc>
          <w:tcPr>
            <w:tcW w:w="1670" w:type="dxa"/>
            <w:tcBorders>
              <w:top w:val="nil"/>
              <w:left w:val="nil"/>
              <w:bottom w:val="single" w:sz="4" w:space="0" w:color="auto"/>
              <w:right w:val="single" w:sz="4" w:space="0" w:color="auto"/>
            </w:tcBorders>
            <w:shd w:val="clear" w:color="auto" w:fill="auto"/>
            <w:hideMark/>
          </w:tcPr>
          <w:p w:rsidR="00FB479B" w:rsidRDefault="00FB479B">
            <w:pPr>
              <w:rPr>
                <w:rFonts w:ascii="Sylfaen" w:hAnsi="Sylfaen" w:cs="Calibri"/>
                <w:sz w:val="22"/>
                <w:szCs w:val="22"/>
              </w:rPr>
            </w:pPr>
            <w:r>
              <w:rPr>
                <w:rFonts w:ascii="Sylfaen" w:hAnsi="Sylfaen" w:cs="Calibri"/>
                <w:sz w:val="22"/>
                <w:szCs w:val="22"/>
              </w:rPr>
              <w:t> </w:t>
            </w:r>
          </w:p>
        </w:tc>
        <w:tc>
          <w:tcPr>
            <w:tcW w:w="2650" w:type="dxa"/>
            <w:tcBorders>
              <w:top w:val="nil"/>
              <w:left w:val="nil"/>
              <w:bottom w:val="single" w:sz="4" w:space="0" w:color="auto"/>
              <w:right w:val="single" w:sz="4" w:space="0" w:color="auto"/>
            </w:tcBorders>
            <w:shd w:val="clear" w:color="auto" w:fill="auto"/>
            <w:hideMark/>
          </w:tcPr>
          <w:p w:rsidR="00FB479B" w:rsidRDefault="00FB479B">
            <w:pPr>
              <w:rPr>
                <w:rFonts w:ascii="Sylfaen" w:hAnsi="Sylfaen" w:cs="Calibri"/>
                <w:sz w:val="22"/>
                <w:szCs w:val="22"/>
              </w:rPr>
            </w:pPr>
            <w:r>
              <w:rPr>
                <w:rFonts w:ascii="Sylfaen" w:hAnsi="Sylfaen" w:cs="Calibri"/>
                <w:b/>
                <w:bCs/>
                <w:sz w:val="22"/>
                <w:szCs w:val="22"/>
              </w:rPr>
              <w:t>5. Жидкое мыло - не менее 2 штук</w:t>
            </w:r>
            <w:r>
              <w:rPr>
                <w:rFonts w:ascii="Sylfaen" w:hAnsi="Sylfaen" w:cs="Calibri"/>
                <w:sz w:val="22"/>
                <w:szCs w:val="22"/>
              </w:rPr>
              <w:t xml:space="preserve">, изготовленное из поверхностно-активных веществ и светочувствительных материалов различных биологически активных веществ, ароматизированное, концентрация водородных ионов-7-10 pH, содержание нерастворимых в воде смесей не более 15%, содержание не растворимых органических веществ и жиров-не более 0,5%, пенообразующее </w:t>
            </w:r>
            <w:r>
              <w:rPr>
                <w:rFonts w:ascii="Sylfaen" w:hAnsi="Sylfaen" w:cs="Calibri"/>
                <w:sz w:val="22"/>
                <w:szCs w:val="22"/>
              </w:rPr>
              <w:lastRenderedPageBreak/>
              <w:t>свойство не менее 300 см3, безопасность согласно утвержденному постановлением правительства РА N 1795-Н от 16 декабря 2004 года техническому регламенту «О чистящих и моющих средствах, содержащих поверхностно-активные вещества», в пластиковом контейнере 0.5л.</w:t>
            </w:r>
          </w:p>
        </w:tc>
        <w:tc>
          <w:tcPr>
            <w:tcW w:w="1045" w:type="dxa"/>
            <w:tcBorders>
              <w:top w:val="nil"/>
              <w:left w:val="nil"/>
              <w:bottom w:val="single" w:sz="4" w:space="0" w:color="auto"/>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lastRenderedPageBreak/>
              <w:t> </w:t>
            </w:r>
          </w:p>
        </w:tc>
        <w:tc>
          <w:tcPr>
            <w:tcW w:w="1182" w:type="dxa"/>
            <w:tcBorders>
              <w:top w:val="nil"/>
              <w:left w:val="nil"/>
              <w:bottom w:val="single" w:sz="4" w:space="0" w:color="auto"/>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978" w:type="dxa"/>
            <w:tcBorders>
              <w:top w:val="nil"/>
              <w:left w:val="nil"/>
              <w:bottom w:val="single" w:sz="4" w:space="0" w:color="auto"/>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2340" w:type="dxa"/>
            <w:tcBorders>
              <w:top w:val="nil"/>
              <w:left w:val="nil"/>
              <w:bottom w:val="single" w:sz="4" w:space="0" w:color="auto"/>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FB479B" w:rsidRDefault="00FB479B">
            <w:pPr>
              <w:rPr>
                <w:rFonts w:ascii="GHEA Grapalat" w:hAnsi="GHEA Grapalat" w:cs="Calibri"/>
                <w:color w:val="000000"/>
                <w:sz w:val="20"/>
                <w:szCs w:val="20"/>
              </w:rPr>
            </w:pPr>
            <w:r>
              <w:rPr>
                <w:rFonts w:ascii="Calibri" w:hAnsi="Calibri" w:cs="Calibri"/>
                <w:color w:val="000000"/>
                <w:sz w:val="20"/>
                <w:szCs w:val="20"/>
              </w:rPr>
              <w:t> </w:t>
            </w:r>
          </w:p>
        </w:tc>
      </w:tr>
    </w:tbl>
    <w:p w:rsidR="00046B2C" w:rsidRPr="00FD4AE5" w:rsidRDefault="00FD4AE5" w:rsidP="00FD4AE5">
      <w:pPr>
        <w:tabs>
          <w:tab w:val="left" w:pos="1382"/>
        </w:tabs>
        <w:rPr>
          <w:rFonts w:ascii="GHEA Grapalat" w:hAnsi="GHEA Grapalat"/>
          <w:b/>
          <w:sz w:val="16"/>
          <w:szCs w:val="16"/>
        </w:rPr>
      </w:pPr>
      <w:r w:rsidRPr="00FD4AE5">
        <w:rPr>
          <w:rFonts w:ascii="GHEA Grapalat" w:hAnsi="GHEA Grapalat"/>
          <w:b/>
          <w:sz w:val="16"/>
          <w:szCs w:val="16"/>
        </w:rPr>
        <w:lastRenderedPageBreak/>
        <w:t>*Все продукты должны быть в новой, неиспользованной, заводской упаковке</w:t>
      </w:r>
    </w:p>
    <w:p w:rsidR="00046B2C" w:rsidRPr="005361A5" w:rsidRDefault="00046B2C" w:rsidP="00046B2C">
      <w:pPr>
        <w:tabs>
          <w:tab w:val="left" w:pos="1382"/>
        </w:tabs>
        <w:jc w:val="center"/>
        <w:rPr>
          <w:rFonts w:ascii="GHEA Grapalat" w:hAnsi="GHEA Grapalat"/>
          <w:b/>
          <w:lang w:val="hy-AM"/>
        </w:rPr>
      </w:pPr>
      <w:bookmarkStart w:id="10" w:name="_GoBack"/>
      <w:bookmarkEnd w:id="10"/>
    </w:p>
    <w:p w:rsidR="00DE3292" w:rsidRPr="00B138F3" w:rsidRDefault="00DE329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C236EC" w:rsidRDefault="00C236EC" w:rsidP="00B46D58">
            <w:pPr>
              <w:widowControl w:val="0"/>
              <w:jc w:val="center"/>
              <w:rPr>
                <w:rFonts w:ascii="GHEA Grapalat" w:hAnsi="GHEA Grapalat"/>
                <w:b/>
              </w:rPr>
            </w:pPr>
          </w:p>
          <w:p w:rsidR="00C236EC" w:rsidRPr="00B138F3" w:rsidRDefault="00C236EC"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rPr>
            </w:pPr>
            <w:r w:rsidRPr="00B138F3">
              <w:rPr>
                <w:rFonts w:ascii="GHEA Grapalat" w:hAnsi="GHEA Grapalat"/>
                <w:b/>
              </w:rPr>
              <w:t>ПРОДАВЕЦ</w:t>
            </w:r>
          </w:p>
          <w:p w:rsidR="00C236EC" w:rsidRDefault="00C236EC" w:rsidP="00B46D58">
            <w:pPr>
              <w:widowControl w:val="0"/>
              <w:jc w:val="center"/>
              <w:rPr>
                <w:rFonts w:ascii="GHEA Grapalat" w:hAnsi="GHEA Grapalat"/>
                <w:b/>
              </w:rPr>
            </w:pPr>
          </w:p>
          <w:p w:rsidR="00C236EC" w:rsidRPr="00B138F3" w:rsidRDefault="00C236EC"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6A4206" w:rsidRDefault="006A4206" w:rsidP="004C2CDB">
      <w:pPr>
        <w:widowControl w:val="0"/>
        <w:spacing w:after="160"/>
        <w:jc w:val="right"/>
        <w:rPr>
          <w:rFonts w:ascii="GHEA Grapalat" w:hAnsi="GHEA Grapalat"/>
          <w:i/>
        </w:rPr>
      </w:pPr>
    </w:p>
    <w:p w:rsidR="006A4206" w:rsidRDefault="006A4206" w:rsidP="004C2CDB">
      <w:pPr>
        <w:widowControl w:val="0"/>
        <w:spacing w:after="160"/>
        <w:jc w:val="right"/>
        <w:rPr>
          <w:rFonts w:ascii="GHEA Grapalat" w:hAnsi="GHEA Grapalat"/>
          <w:i/>
        </w:rPr>
      </w:pPr>
    </w:p>
    <w:p w:rsidR="00FB479B" w:rsidRDefault="00FB479B" w:rsidP="00A1617E">
      <w:pPr>
        <w:widowControl w:val="0"/>
        <w:spacing w:after="160"/>
        <w:jc w:val="right"/>
        <w:rPr>
          <w:rFonts w:ascii="GHEA Grapalat" w:hAnsi="GHEA Grapalat"/>
          <w:i/>
        </w:rPr>
      </w:pPr>
    </w:p>
    <w:p w:rsidR="00FB479B" w:rsidRDefault="00FB479B" w:rsidP="00A1617E">
      <w:pPr>
        <w:widowControl w:val="0"/>
        <w:spacing w:after="160"/>
        <w:jc w:val="right"/>
        <w:rPr>
          <w:rFonts w:ascii="GHEA Grapalat" w:hAnsi="GHEA Grapalat"/>
          <w:i/>
        </w:rPr>
      </w:pPr>
    </w:p>
    <w:p w:rsidR="00A1617E" w:rsidRPr="00B138F3" w:rsidRDefault="00A1617E" w:rsidP="00A1617E">
      <w:pPr>
        <w:widowControl w:val="0"/>
        <w:spacing w:after="160"/>
        <w:jc w:val="right"/>
        <w:rPr>
          <w:rFonts w:ascii="GHEA Grapalat" w:hAnsi="GHEA Grapalat"/>
          <w:i/>
        </w:rPr>
      </w:pPr>
      <w:r w:rsidRPr="00B138F3">
        <w:rPr>
          <w:rFonts w:ascii="GHEA Grapalat" w:hAnsi="GHEA Grapalat"/>
          <w:i/>
        </w:rPr>
        <w:lastRenderedPageBreak/>
        <w:t>Приложение № 2</w:t>
      </w:r>
    </w:p>
    <w:p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005657A6" w:rsidRPr="005657A6">
        <w:rPr>
          <w:rFonts w:ascii="GHEA Grapalat" w:hAnsi="GHEA Grapalat"/>
          <w:i/>
        </w:rPr>
        <w:t>24</w:t>
      </w:r>
      <w:r w:rsidRPr="00B138F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605"/>
        <w:gridCol w:w="1670"/>
        <w:gridCol w:w="965"/>
        <w:gridCol w:w="981"/>
        <w:gridCol w:w="694"/>
        <w:gridCol w:w="839"/>
        <w:gridCol w:w="535"/>
        <w:gridCol w:w="605"/>
        <w:gridCol w:w="699"/>
        <w:gridCol w:w="826"/>
        <w:gridCol w:w="866"/>
        <w:gridCol w:w="850"/>
        <w:gridCol w:w="966"/>
        <w:gridCol w:w="669"/>
        <w:gridCol w:w="738"/>
      </w:tblGrid>
      <w:tr w:rsidR="00B80353" w:rsidRPr="00B138F3" w:rsidTr="00B80353">
        <w:trPr>
          <w:trHeight w:val="305"/>
        </w:trPr>
        <w:tc>
          <w:tcPr>
            <w:tcW w:w="15498" w:type="dxa"/>
            <w:gridSpan w:val="16"/>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rsidTr="005657A6">
        <w:trPr>
          <w:trHeight w:val="747"/>
        </w:trPr>
        <w:tc>
          <w:tcPr>
            <w:tcW w:w="990"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605" w:type="dxa"/>
            <w:tcBorders>
              <w:bottom w:val="single" w:sz="4" w:space="0" w:color="auto"/>
            </w:tcBorders>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70"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046B2C" w:rsidRPr="00046B2C">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1"/>
              <w:t>**</w:t>
            </w:r>
          </w:p>
        </w:tc>
      </w:tr>
      <w:tr w:rsidR="005657A6" w:rsidRPr="00B138F3" w:rsidTr="005657A6">
        <w:trPr>
          <w:trHeight w:val="594"/>
        </w:trPr>
        <w:tc>
          <w:tcPr>
            <w:tcW w:w="990" w:type="dxa"/>
            <w:vMerge w:val="restart"/>
          </w:tcPr>
          <w:p w:rsidR="005657A6" w:rsidRDefault="005657A6" w:rsidP="005657A6">
            <w:pPr>
              <w:widowControl w:val="0"/>
              <w:jc w:val="center"/>
              <w:rPr>
                <w:rFonts w:ascii="GHEA Grapalat" w:hAnsi="GHEA Grapalat"/>
                <w:sz w:val="16"/>
                <w:szCs w:val="16"/>
              </w:rPr>
            </w:pPr>
          </w:p>
          <w:p w:rsidR="005657A6" w:rsidRDefault="005657A6" w:rsidP="005657A6">
            <w:pPr>
              <w:widowControl w:val="0"/>
              <w:jc w:val="center"/>
              <w:rPr>
                <w:rFonts w:ascii="GHEA Grapalat" w:hAnsi="GHEA Grapalat"/>
                <w:sz w:val="16"/>
                <w:szCs w:val="16"/>
              </w:rPr>
            </w:pPr>
          </w:p>
          <w:p w:rsidR="005657A6" w:rsidRDefault="005657A6" w:rsidP="005657A6">
            <w:pPr>
              <w:widowControl w:val="0"/>
              <w:jc w:val="center"/>
              <w:rPr>
                <w:rFonts w:ascii="GHEA Grapalat" w:hAnsi="GHEA Grapalat"/>
                <w:sz w:val="16"/>
                <w:szCs w:val="16"/>
              </w:rPr>
            </w:pPr>
          </w:p>
          <w:p w:rsidR="005657A6" w:rsidRPr="00B138F3" w:rsidRDefault="005657A6" w:rsidP="005657A6">
            <w:pPr>
              <w:widowControl w:val="0"/>
              <w:jc w:val="center"/>
              <w:rPr>
                <w:rFonts w:ascii="GHEA Grapalat" w:hAnsi="GHEA Grapalat"/>
                <w:sz w:val="16"/>
                <w:szCs w:val="16"/>
              </w:rPr>
            </w:pPr>
            <w:r>
              <w:rPr>
                <w:rFonts w:ascii="GHEA Grapalat" w:hAnsi="GHEA Grapalat"/>
                <w:sz w:val="16"/>
                <w:szCs w:val="16"/>
              </w:rPr>
              <w:t>1</w:t>
            </w:r>
          </w:p>
        </w:tc>
        <w:tc>
          <w:tcPr>
            <w:tcW w:w="26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57A6" w:rsidRPr="005A4C73" w:rsidRDefault="005657A6" w:rsidP="005657A6">
            <w:pPr>
              <w:rPr>
                <w:rFonts w:ascii="GHEA Grapalat" w:hAnsi="GHEA Grapalat" w:cs="Calibri"/>
                <w:color w:val="000000"/>
                <w:sz w:val="20"/>
                <w:szCs w:val="20"/>
                <w:lang w:val="hy-AM"/>
              </w:rPr>
            </w:pPr>
            <w:r>
              <w:rPr>
                <w:rFonts w:ascii="GHEA Grapalat" w:hAnsi="GHEA Grapalat" w:cs="Calibri"/>
                <w:color w:val="000000"/>
                <w:sz w:val="22"/>
                <w:szCs w:val="22"/>
              </w:rPr>
              <w:t>15897200/11</w:t>
            </w:r>
          </w:p>
        </w:tc>
        <w:tc>
          <w:tcPr>
            <w:tcW w:w="1670" w:type="dxa"/>
            <w:vMerge w:val="restart"/>
            <w:vAlign w:val="center"/>
          </w:tcPr>
          <w:p w:rsidR="005657A6" w:rsidRPr="00575546" w:rsidRDefault="005657A6" w:rsidP="005657A6">
            <w:pPr>
              <w:pStyle w:val="HTMLPreformatted"/>
              <w:spacing w:line="360" w:lineRule="atLeast"/>
              <w:rPr>
                <w:rFonts w:ascii="GHEA Grapalat" w:hAnsi="GHEA Grapalat" w:cs="Calibri"/>
                <w:color w:val="000000"/>
                <w:sz w:val="18"/>
                <w:szCs w:val="18"/>
              </w:rPr>
            </w:pPr>
            <w:r>
              <w:rPr>
                <w:rFonts w:ascii="GHEA Grapalat" w:hAnsi="GHEA Grapalat" w:cs="Calibri"/>
                <w:color w:val="000000"/>
                <w:sz w:val="18"/>
                <w:szCs w:val="18"/>
              </w:rPr>
              <w:t>П</w:t>
            </w:r>
            <w:r w:rsidRPr="00575546">
              <w:rPr>
                <w:rFonts w:ascii="GHEA Grapalat" w:hAnsi="GHEA Grapalat" w:cs="Calibri"/>
                <w:color w:val="000000"/>
                <w:sz w:val="18"/>
                <w:szCs w:val="18"/>
                <w:lang w:val="hy-AM"/>
              </w:rPr>
              <w:t xml:space="preserve">родуктовый </w:t>
            </w:r>
            <w:r>
              <w:rPr>
                <w:rFonts w:ascii="GHEA Grapalat" w:hAnsi="GHEA Grapalat" w:cs="Calibri"/>
                <w:color w:val="000000"/>
                <w:sz w:val="18"/>
                <w:szCs w:val="18"/>
              </w:rPr>
              <w:t>пакет</w:t>
            </w:r>
          </w:p>
        </w:tc>
        <w:tc>
          <w:tcPr>
            <w:tcW w:w="965" w:type="dxa"/>
            <w:vAlign w:val="center"/>
          </w:tcPr>
          <w:p w:rsidR="005657A6" w:rsidRPr="00B138F3" w:rsidRDefault="005657A6" w:rsidP="005657A6">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rsidR="005657A6" w:rsidRPr="00B138F3" w:rsidRDefault="005657A6" w:rsidP="005657A6">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rsidR="005657A6" w:rsidRPr="00B138F3" w:rsidRDefault="005657A6" w:rsidP="005657A6">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rsidR="005657A6" w:rsidRPr="00B138F3" w:rsidRDefault="005657A6" w:rsidP="005657A6">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5657A6" w:rsidRPr="00B138F3" w:rsidRDefault="005657A6" w:rsidP="005657A6">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5657A6" w:rsidRPr="00B138F3" w:rsidRDefault="005657A6" w:rsidP="005657A6">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5657A6" w:rsidRPr="00B138F3" w:rsidRDefault="005657A6" w:rsidP="005657A6">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rsidR="005657A6" w:rsidRPr="00B138F3" w:rsidRDefault="005657A6" w:rsidP="005657A6">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5657A6" w:rsidRPr="00B138F3" w:rsidRDefault="005657A6" w:rsidP="005657A6">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5657A6" w:rsidRPr="00B138F3" w:rsidRDefault="005657A6" w:rsidP="005657A6">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rsidR="005657A6" w:rsidRPr="00B138F3" w:rsidRDefault="005657A6" w:rsidP="005657A6">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rsidR="005657A6" w:rsidRPr="00B138F3" w:rsidRDefault="005657A6" w:rsidP="005657A6">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rsidR="005657A6" w:rsidRPr="00046B2C" w:rsidRDefault="005657A6" w:rsidP="005657A6">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657A6" w:rsidRPr="00B138F3" w:rsidTr="005657A6">
        <w:trPr>
          <w:cantSplit/>
          <w:trHeight w:val="1134"/>
        </w:trPr>
        <w:tc>
          <w:tcPr>
            <w:tcW w:w="990" w:type="dxa"/>
            <w:vMerge/>
          </w:tcPr>
          <w:p w:rsidR="005657A6" w:rsidRPr="00B138F3" w:rsidRDefault="005657A6" w:rsidP="005657A6">
            <w:pPr>
              <w:widowControl w:val="0"/>
              <w:jc w:val="center"/>
              <w:rPr>
                <w:rFonts w:ascii="GHEA Grapalat" w:hAnsi="GHEA Grapalat"/>
                <w:sz w:val="16"/>
                <w:szCs w:val="16"/>
              </w:rPr>
            </w:pPr>
          </w:p>
        </w:tc>
        <w:tc>
          <w:tcPr>
            <w:tcW w:w="2605" w:type="dxa"/>
            <w:vMerge/>
            <w:tcBorders>
              <w:top w:val="single" w:sz="4" w:space="0" w:color="auto"/>
              <w:left w:val="nil"/>
              <w:bottom w:val="single" w:sz="4" w:space="0" w:color="auto"/>
              <w:right w:val="single" w:sz="4" w:space="0" w:color="auto"/>
            </w:tcBorders>
            <w:shd w:val="clear" w:color="auto" w:fill="auto"/>
            <w:vAlign w:val="center"/>
          </w:tcPr>
          <w:p w:rsidR="005657A6" w:rsidRDefault="005657A6" w:rsidP="005657A6">
            <w:pPr>
              <w:jc w:val="center"/>
              <w:rPr>
                <w:rFonts w:ascii="Sylfaen" w:hAnsi="Sylfaen" w:cs="Calibri"/>
                <w:color w:val="000000"/>
                <w:sz w:val="22"/>
                <w:szCs w:val="22"/>
              </w:rPr>
            </w:pPr>
          </w:p>
        </w:tc>
        <w:tc>
          <w:tcPr>
            <w:tcW w:w="1670" w:type="dxa"/>
            <w:vMerge/>
            <w:shd w:val="clear" w:color="auto" w:fill="auto"/>
            <w:vAlign w:val="center"/>
          </w:tcPr>
          <w:p w:rsidR="005657A6" w:rsidRDefault="005657A6" w:rsidP="005657A6">
            <w:pPr>
              <w:jc w:val="center"/>
              <w:rPr>
                <w:rFonts w:ascii="Sylfaen" w:hAnsi="Sylfaen" w:cs="Calibri"/>
                <w:sz w:val="22"/>
                <w:szCs w:val="22"/>
              </w:rPr>
            </w:pPr>
          </w:p>
        </w:tc>
        <w:tc>
          <w:tcPr>
            <w:tcW w:w="965" w:type="dxa"/>
            <w:textDirection w:val="btLr"/>
            <w:vAlign w:val="center"/>
          </w:tcPr>
          <w:p w:rsidR="005657A6" w:rsidRPr="00137587" w:rsidRDefault="005657A6" w:rsidP="005657A6">
            <w:pPr>
              <w:ind w:left="113" w:right="113"/>
              <w:jc w:val="center"/>
              <w:rPr>
                <w:rFonts w:ascii="GHEA Grapalat" w:hAnsi="GHEA Grapalat"/>
                <w:lang w:val="pt-BR"/>
              </w:rPr>
            </w:pPr>
          </w:p>
        </w:tc>
        <w:tc>
          <w:tcPr>
            <w:tcW w:w="981" w:type="dxa"/>
            <w:textDirection w:val="btLr"/>
            <w:vAlign w:val="center"/>
          </w:tcPr>
          <w:p w:rsidR="005657A6" w:rsidRPr="00137587" w:rsidRDefault="005657A6" w:rsidP="005657A6">
            <w:pPr>
              <w:ind w:left="113" w:right="113"/>
              <w:jc w:val="center"/>
              <w:rPr>
                <w:rFonts w:ascii="GHEA Grapalat" w:hAnsi="GHEA Grapalat"/>
                <w:lang w:val="pt-BR"/>
              </w:rPr>
            </w:pPr>
          </w:p>
        </w:tc>
        <w:tc>
          <w:tcPr>
            <w:tcW w:w="694" w:type="dxa"/>
            <w:textDirection w:val="btLr"/>
          </w:tcPr>
          <w:p w:rsidR="005657A6" w:rsidRDefault="005657A6" w:rsidP="005657A6">
            <w:pPr>
              <w:ind w:left="113" w:right="113"/>
              <w:jc w:val="center"/>
            </w:pPr>
          </w:p>
        </w:tc>
        <w:tc>
          <w:tcPr>
            <w:tcW w:w="839" w:type="dxa"/>
            <w:textDirection w:val="btLr"/>
            <w:vAlign w:val="center"/>
          </w:tcPr>
          <w:p w:rsidR="005657A6" w:rsidRPr="004C7C7F" w:rsidRDefault="005657A6" w:rsidP="005657A6">
            <w:pPr>
              <w:ind w:right="113"/>
              <w:jc w:val="center"/>
              <w:rPr>
                <w:rFonts w:ascii="GHEA Grapalat" w:hAnsi="GHEA Grapalat" w:cs="Arial"/>
                <w:sz w:val="28"/>
                <w:szCs w:val="28"/>
                <w:vertAlign w:val="superscript"/>
              </w:rPr>
            </w:pPr>
          </w:p>
        </w:tc>
        <w:tc>
          <w:tcPr>
            <w:tcW w:w="535" w:type="dxa"/>
            <w:textDirection w:val="btLr"/>
            <w:vAlign w:val="center"/>
          </w:tcPr>
          <w:p w:rsidR="005657A6" w:rsidRPr="004C7C7F" w:rsidRDefault="005657A6" w:rsidP="005657A6">
            <w:pPr>
              <w:ind w:right="113"/>
              <w:jc w:val="center"/>
              <w:rPr>
                <w:rFonts w:ascii="GHEA Grapalat" w:hAnsi="GHEA Grapalat" w:cs="Arial"/>
                <w:sz w:val="28"/>
                <w:szCs w:val="28"/>
                <w:vertAlign w:val="superscript"/>
                <w:lang w:val="pt-BR"/>
              </w:rPr>
            </w:pPr>
          </w:p>
        </w:tc>
        <w:tc>
          <w:tcPr>
            <w:tcW w:w="605" w:type="dxa"/>
            <w:textDirection w:val="btLr"/>
            <w:vAlign w:val="center"/>
          </w:tcPr>
          <w:p w:rsidR="005657A6" w:rsidRPr="00E96833" w:rsidRDefault="005657A6" w:rsidP="005657A6">
            <w:pPr>
              <w:ind w:left="113" w:right="113"/>
              <w:jc w:val="center"/>
              <w:rPr>
                <w:rFonts w:ascii="GHEA Grapalat" w:hAnsi="GHEA Grapalat" w:cs="Arial"/>
                <w:sz w:val="20"/>
                <w:szCs w:val="20"/>
                <w:lang w:val="hy-AM"/>
              </w:rPr>
            </w:pPr>
            <w:r>
              <w:rPr>
                <w:rFonts w:ascii="GHEA Grapalat" w:hAnsi="GHEA Grapalat" w:cs="Arial"/>
                <w:sz w:val="28"/>
                <w:szCs w:val="28"/>
                <w:vertAlign w:val="superscript"/>
                <w:lang w:val="hy-AM"/>
              </w:rPr>
              <w:t>100</w:t>
            </w:r>
            <w:r w:rsidRPr="004C7C7F">
              <w:rPr>
                <w:rFonts w:ascii="GHEA Grapalat" w:hAnsi="GHEA Grapalat" w:cs="Arial"/>
                <w:sz w:val="28"/>
                <w:szCs w:val="28"/>
                <w:vertAlign w:val="superscript"/>
                <w:lang w:val="pt-BR"/>
              </w:rPr>
              <w:t>%</w:t>
            </w:r>
          </w:p>
        </w:tc>
        <w:tc>
          <w:tcPr>
            <w:tcW w:w="699" w:type="dxa"/>
            <w:textDirection w:val="btLr"/>
            <w:vAlign w:val="center"/>
          </w:tcPr>
          <w:p w:rsidR="005657A6" w:rsidRPr="00E96833" w:rsidRDefault="005657A6" w:rsidP="005657A6">
            <w:pPr>
              <w:ind w:left="113" w:right="113"/>
              <w:jc w:val="center"/>
              <w:rPr>
                <w:rFonts w:ascii="GHEA Grapalat" w:hAnsi="GHEA Grapalat" w:cs="Arial"/>
                <w:sz w:val="20"/>
                <w:szCs w:val="20"/>
              </w:rPr>
            </w:pPr>
            <w:r>
              <w:rPr>
                <w:rFonts w:ascii="GHEA Grapalat" w:hAnsi="GHEA Grapalat" w:cs="Arial"/>
                <w:sz w:val="28"/>
                <w:szCs w:val="28"/>
                <w:vertAlign w:val="superscript"/>
                <w:lang w:val="hy-AM"/>
              </w:rPr>
              <w:t>100</w:t>
            </w:r>
            <w:r w:rsidRPr="004C7C7F">
              <w:rPr>
                <w:rFonts w:ascii="GHEA Grapalat" w:hAnsi="GHEA Grapalat" w:cs="Arial"/>
                <w:sz w:val="28"/>
                <w:szCs w:val="28"/>
                <w:vertAlign w:val="superscript"/>
                <w:lang w:val="pt-BR"/>
              </w:rPr>
              <w:t>%</w:t>
            </w:r>
          </w:p>
        </w:tc>
        <w:tc>
          <w:tcPr>
            <w:tcW w:w="826" w:type="dxa"/>
            <w:textDirection w:val="btLr"/>
            <w:vAlign w:val="center"/>
          </w:tcPr>
          <w:p w:rsidR="005657A6" w:rsidRPr="00E96833" w:rsidRDefault="005657A6" w:rsidP="005657A6">
            <w:pPr>
              <w:ind w:left="113" w:right="113"/>
              <w:jc w:val="center"/>
              <w:rPr>
                <w:rFonts w:ascii="GHEA Grapalat" w:hAnsi="GHEA Grapalat" w:cs="Arial"/>
                <w:sz w:val="20"/>
                <w:szCs w:val="20"/>
                <w:lang w:val="hy-AM"/>
              </w:rPr>
            </w:pPr>
            <w:r>
              <w:rPr>
                <w:rFonts w:ascii="GHEA Grapalat" w:hAnsi="GHEA Grapalat" w:cs="Arial"/>
                <w:sz w:val="28"/>
                <w:szCs w:val="28"/>
                <w:vertAlign w:val="superscript"/>
                <w:lang w:val="hy-AM"/>
              </w:rPr>
              <w:t>100</w:t>
            </w:r>
            <w:r w:rsidRPr="004C7C7F">
              <w:rPr>
                <w:rFonts w:ascii="GHEA Grapalat" w:hAnsi="GHEA Grapalat" w:cs="Arial"/>
                <w:sz w:val="28"/>
                <w:szCs w:val="28"/>
                <w:vertAlign w:val="superscript"/>
                <w:lang w:val="pt-BR"/>
              </w:rPr>
              <w:t>%</w:t>
            </w:r>
          </w:p>
        </w:tc>
        <w:tc>
          <w:tcPr>
            <w:tcW w:w="866" w:type="dxa"/>
            <w:textDirection w:val="btLr"/>
            <w:vAlign w:val="center"/>
          </w:tcPr>
          <w:p w:rsidR="005657A6" w:rsidRPr="00E96833" w:rsidRDefault="005657A6" w:rsidP="005657A6">
            <w:pPr>
              <w:ind w:left="113" w:right="113"/>
              <w:jc w:val="center"/>
              <w:rPr>
                <w:rFonts w:ascii="GHEA Grapalat" w:hAnsi="GHEA Grapalat" w:cs="Arial"/>
                <w:sz w:val="20"/>
                <w:szCs w:val="20"/>
                <w:lang w:val="hy-AM"/>
              </w:rPr>
            </w:pPr>
            <w:r>
              <w:rPr>
                <w:rFonts w:ascii="GHEA Grapalat" w:hAnsi="GHEA Grapalat" w:cs="Arial"/>
                <w:sz w:val="28"/>
                <w:szCs w:val="28"/>
                <w:vertAlign w:val="superscript"/>
                <w:lang w:val="hy-AM"/>
              </w:rPr>
              <w:t>100</w:t>
            </w:r>
            <w:r w:rsidRPr="004C7C7F">
              <w:rPr>
                <w:rFonts w:ascii="GHEA Grapalat" w:hAnsi="GHEA Grapalat" w:cs="Arial"/>
                <w:sz w:val="28"/>
                <w:szCs w:val="28"/>
                <w:vertAlign w:val="superscript"/>
                <w:lang w:val="pt-BR"/>
              </w:rPr>
              <w:t>%</w:t>
            </w:r>
          </w:p>
        </w:tc>
        <w:tc>
          <w:tcPr>
            <w:tcW w:w="850" w:type="dxa"/>
            <w:textDirection w:val="btLr"/>
            <w:vAlign w:val="center"/>
          </w:tcPr>
          <w:p w:rsidR="005657A6" w:rsidRPr="00E96833" w:rsidRDefault="005657A6" w:rsidP="005657A6">
            <w:pPr>
              <w:spacing w:line="360" w:lineRule="auto"/>
              <w:ind w:left="113" w:right="113"/>
              <w:jc w:val="center"/>
              <w:rPr>
                <w:rFonts w:ascii="GHEA Grapalat" w:hAnsi="GHEA Grapalat" w:cs="Arial"/>
                <w:sz w:val="20"/>
                <w:szCs w:val="20"/>
              </w:rPr>
            </w:pPr>
            <w:r w:rsidRPr="004C7C7F">
              <w:rPr>
                <w:rFonts w:ascii="GHEA Grapalat" w:hAnsi="GHEA Grapalat" w:cs="Arial"/>
                <w:sz w:val="28"/>
                <w:szCs w:val="28"/>
                <w:vertAlign w:val="superscript"/>
                <w:lang w:val="pt-BR"/>
              </w:rPr>
              <w:t>100%</w:t>
            </w:r>
          </w:p>
        </w:tc>
        <w:tc>
          <w:tcPr>
            <w:tcW w:w="966" w:type="dxa"/>
            <w:textDirection w:val="btLr"/>
            <w:vAlign w:val="center"/>
          </w:tcPr>
          <w:p w:rsidR="005657A6" w:rsidRPr="00E96833" w:rsidRDefault="005657A6" w:rsidP="005657A6">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pt-BR"/>
              </w:rPr>
              <w:t>100%</w:t>
            </w:r>
          </w:p>
        </w:tc>
        <w:tc>
          <w:tcPr>
            <w:tcW w:w="669" w:type="dxa"/>
            <w:textDirection w:val="btLr"/>
            <w:vAlign w:val="center"/>
          </w:tcPr>
          <w:p w:rsidR="005657A6" w:rsidRPr="00E96833" w:rsidRDefault="005657A6" w:rsidP="005657A6">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pt-BR"/>
              </w:rPr>
              <w:t>100%</w:t>
            </w:r>
          </w:p>
        </w:tc>
        <w:tc>
          <w:tcPr>
            <w:tcW w:w="738" w:type="dxa"/>
            <w:textDirection w:val="btLr"/>
            <w:vAlign w:val="center"/>
          </w:tcPr>
          <w:p w:rsidR="005657A6" w:rsidRPr="00E96833" w:rsidRDefault="005657A6" w:rsidP="005657A6">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pt-BR"/>
              </w:rPr>
              <w:t>100%</w:t>
            </w:r>
          </w:p>
        </w:tc>
      </w:tr>
      <w:tr w:rsidR="005657A6" w:rsidRPr="00B138F3" w:rsidTr="005657A6">
        <w:trPr>
          <w:cantSplit/>
          <w:trHeight w:val="1134"/>
        </w:trPr>
        <w:tc>
          <w:tcPr>
            <w:tcW w:w="990" w:type="dxa"/>
          </w:tcPr>
          <w:p w:rsidR="005657A6" w:rsidRPr="00B138F3" w:rsidRDefault="005657A6" w:rsidP="005657A6">
            <w:pPr>
              <w:widowControl w:val="0"/>
              <w:jc w:val="center"/>
              <w:rPr>
                <w:rFonts w:ascii="GHEA Grapalat" w:hAnsi="GHEA Grapalat"/>
                <w:sz w:val="16"/>
                <w:szCs w:val="16"/>
              </w:rPr>
            </w:pPr>
            <w:r>
              <w:rPr>
                <w:rFonts w:ascii="GHEA Grapalat" w:hAnsi="GHEA Grapalat"/>
                <w:sz w:val="16"/>
                <w:szCs w:val="16"/>
              </w:rPr>
              <w:t>2</w:t>
            </w:r>
          </w:p>
        </w:tc>
        <w:tc>
          <w:tcPr>
            <w:tcW w:w="2605" w:type="dxa"/>
            <w:tcBorders>
              <w:top w:val="single" w:sz="4" w:space="0" w:color="auto"/>
              <w:left w:val="nil"/>
              <w:bottom w:val="single" w:sz="4" w:space="0" w:color="auto"/>
              <w:right w:val="single" w:sz="4" w:space="0" w:color="auto"/>
            </w:tcBorders>
            <w:shd w:val="clear" w:color="auto" w:fill="auto"/>
            <w:vAlign w:val="center"/>
          </w:tcPr>
          <w:p w:rsidR="005657A6" w:rsidRPr="00A52ECF" w:rsidRDefault="005657A6" w:rsidP="005657A6">
            <w:pPr>
              <w:rPr>
                <w:rFonts w:ascii="GHEA Grapalat" w:hAnsi="GHEA Grapalat" w:cs="Calibri"/>
                <w:color w:val="000000"/>
                <w:sz w:val="20"/>
                <w:szCs w:val="20"/>
                <w:lang w:val="hy-AM"/>
              </w:rPr>
            </w:pPr>
            <w:r>
              <w:rPr>
                <w:rFonts w:ascii="GHEA Grapalat" w:hAnsi="GHEA Grapalat" w:cs="Calibri"/>
                <w:color w:val="000000"/>
                <w:sz w:val="22"/>
                <w:szCs w:val="22"/>
              </w:rPr>
              <w:t>39221400/9</w:t>
            </w:r>
          </w:p>
        </w:tc>
        <w:tc>
          <w:tcPr>
            <w:tcW w:w="1670" w:type="dxa"/>
            <w:vAlign w:val="center"/>
          </w:tcPr>
          <w:p w:rsidR="005657A6" w:rsidRPr="002B7CE7" w:rsidRDefault="005657A6" w:rsidP="005657A6">
            <w:pPr>
              <w:pStyle w:val="HTMLPreformatted"/>
              <w:spacing w:line="360" w:lineRule="atLeast"/>
              <w:rPr>
                <w:rFonts w:ascii="GHEA Grapalat" w:hAnsi="GHEA Grapalat" w:cs="Calibri"/>
                <w:color w:val="000000"/>
                <w:sz w:val="18"/>
                <w:szCs w:val="18"/>
                <w:lang w:val="hy-AM"/>
              </w:rPr>
            </w:pPr>
            <w:r w:rsidRPr="00862B64">
              <w:rPr>
                <w:rFonts w:ascii="GHEA Grapalat" w:hAnsi="GHEA Grapalat" w:cs="Calibri" w:hint="eastAsia"/>
                <w:color w:val="000000"/>
                <w:sz w:val="18"/>
                <w:szCs w:val="18"/>
                <w:lang w:val="hy-AM"/>
              </w:rPr>
              <w:t>хозяйственные</w:t>
            </w:r>
            <w:r w:rsidRPr="00862B64">
              <w:rPr>
                <w:rFonts w:ascii="GHEA Grapalat" w:hAnsi="GHEA Grapalat" w:cs="Calibri"/>
                <w:color w:val="000000"/>
                <w:sz w:val="18"/>
                <w:szCs w:val="18"/>
                <w:lang w:val="hy-AM"/>
              </w:rPr>
              <w:t xml:space="preserve"> </w:t>
            </w:r>
            <w:r w:rsidRPr="00862B64">
              <w:rPr>
                <w:rFonts w:ascii="GHEA Grapalat" w:hAnsi="GHEA Grapalat" w:cs="Calibri" w:hint="eastAsia"/>
                <w:color w:val="000000"/>
                <w:sz w:val="18"/>
                <w:szCs w:val="18"/>
                <w:lang w:val="hy-AM"/>
              </w:rPr>
              <w:t>товары</w:t>
            </w:r>
          </w:p>
        </w:tc>
        <w:tc>
          <w:tcPr>
            <w:tcW w:w="965" w:type="dxa"/>
            <w:textDirection w:val="btLr"/>
            <w:vAlign w:val="center"/>
          </w:tcPr>
          <w:p w:rsidR="005657A6" w:rsidRPr="00137587" w:rsidRDefault="005657A6" w:rsidP="005657A6">
            <w:pPr>
              <w:ind w:left="113" w:right="113"/>
              <w:jc w:val="center"/>
              <w:rPr>
                <w:rFonts w:ascii="GHEA Grapalat" w:hAnsi="GHEA Grapalat"/>
                <w:lang w:val="pt-BR"/>
              </w:rPr>
            </w:pPr>
          </w:p>
        </w:tc>
        <w:tc>
          <w:tcPr>
            <w:tcW w:w="981" w:type="dxa"/>
            <w:textDirection w:val="btLr"/>
            <w:vAlign w:val="center"/>
          </w:tcPr>
          <w:p w:rsidR="005657A6" w:rsidRPr="00137587" w:rsidRDefault="005657A6" w:rsidP="005657A6">
            <w:pPr>
              <w:ind w:left="113" w:right="113"/>
              <w:jc w:val="center"/>
              <w:rPr>
                <w:rFonts w:ascii="GHEA Grapalat" w:hAnsi="GHEA Grapalat"/>
                <w:lang w:val="pt-BR"/>
              </w:rPr>
            </w:pPr>
          </w:p>
        </w:tc>
        <w:tc>
          <w:tcPr>
            <w:tcW w:w="694" w:type="dxa"/>
            <w:textDirection w:val="btLr"/>
          </w:tcPr>
          <w:p w:rsidR="005657A6" w:rsidRDefault="005657A6" w:rsidP="005657A6">
            <w:pPr>
              <w:ind w:left="113" w:right="113"/>
              <w:jc w:val="center"/>
            </w:pPr>
          </w:p>
        </w:tc>
        <w:tc>
          <w:tcPr>
            <w:tcW w:w="839" w:type="dxa"/>
            <w:textDirection w:val="btLr"/>
            <w:vAlign w:val="center"/>
          </w:tcPr>
          <w:p w:rsidR="005657A6" w:rsidRPr="004C7C7F" w:rsidRDefault="005657A6" w:rsidP="005657A6">
            <w:pPr>
              <w:ind w:right="113"/>
              <w:jc w:val="center"/>
              <w:rPr>
                <w:rFonts w:ascii="GHEA Grapalat" w:hAnsi="GHEA Grapalat" w:cs="Arial"/>
                <w:sz w:val="28"/>
                <w:szCs w:val="28"/>
                <w:vertAlign w:val="superscript"/>
              </w:rPr>
            </w:pPr>
          </w:p>
        </w:tc>
        <w:tc>
          <w:tcPr>
            <w:tcW w:w="535" w:type="dxa"/>
            <w:textDirection w:val="btLr"/>
            <w:vAlign w:val="center"/>
          </w:tcPr>
          <w:p w:rsidR="005657A6" w:rsidRPr="004C7C7F" w:rsidRDefault="005657A6" w:rsidP="005657A6">
            <w:pPr>
              <w:ind w:right="113"/>
              <w:jc w:val="center"/>
              <w:rPr>
                <w:rFonts w:ascii="GHEA Grapalat" w:hAnsi="GHEA Grapalat" w:cs="Arial"/>
                <w:sz w:val="28"/>
                <w:szCs w:val="28"/>
                <w:vertAlign w:val="superscript"/>
                <w:lang w:val="pt-BR"/>
              </w:rPr>
            </w:pPr>
          </w:p>
        </w:tc>
        <w:tc>
          <w:tcPr>
            <w:tcW w:w="605" w:type="dxa"/>
            <w:textDirection w:val="btLr"/>
            <w:vAlign w:val="center"/>
          </w:tcPr>
          <w:p w:rsidR="005657A6" w:rsidRDefault="005657A6" w:rsidP="005657A6">
            <w:pPr>
              <w:ind w:left="113" w:right="113"/>
              <w:jc w:val="center"/>
              <w:rPr>
                <w:rFonts w:ascii="GHEA Grapalat" w:hAnsi="GHEA Grapalat" w:cs="Arial"/>
                <w:b/>
                <w:bCs/>
                <w:color w:val="000000"/>
                <w:vertAlign w:val="superscript"/>
              </w:rPr>
            </w:pPr>
            <w:r>
              <w:rPr>
                <w:rFonts w:ascii="GHEA Grapalat" w:hAnsi="GHEA Grapalat" w:cs="Arial"/>
                <w:sz w:val="28"/>
                <w:szCs w:val="28"/>
                <w:vertAlign w:val="superscript"/>
                <w:lang w:val="hy-AM"/>
              </w:rPr>
              <w:t>100</w:t>
            </w:r>
            <w:r w:rsidRPr="004C7C7F">
              <w:rPr>
                <w:rFonts w:ascii="GHEA Grapalat" w:hAnsi="GHEA Grapalat" w:cs="Arial"/>
                <w:sz w:val="28"/>
                <w:szCs w:val="28"/>
                <w:vertAlign w:val="superscript"/>
                <w:lang w:val="pt-BR"/>
              </w:rPr>
              <w:t>%</w:t>
            </w:r>
          </w:p>
        </w:tc>
        <w:tc>
          <w:tcPr>
            <w:tcW w:w="699" w:type="dxa"/>
            <w:textDirection w:val="btLr"/>
            <w:vAlign w:val="center"/>
          </w:tcPr>
          <w:p w:rsidR="005657A6" w:rsidRDefault="005657A6" w:rsidP="005657A6">
            <w:pPr>
              <w:ind w:left="113" w:right="113"/>
              <w:jc w:val="center"/>
              <w:rPr>
                <w:rFonts w:ascii="GHEA Grapalat" w:hAnsi="GHEA Grapalat" w:cs="Arial"/>
                <w:b/>
                <w:bCs/>
                <w:color w:val="000000"/>
                <w:vertAlign w:val="superscript"/>
              </w:rPr>
            </w:pPr>
            <w:r>
              <w:rPr>
                <w:rFonts w:ascii="GHEA Grapalat" w:hAnsi="GHEA Grapalat" w:cs="Arial"/>
                <w:sz w:val="28"/>
                <w:szCs w:val="28"/>
                <w:vertAlign w:val="superscript"/>
                <w:lang w:val="hy-AM"/>
              </w:rPr>
              <w:t>100</w:t>
            </w:r>
            <w:r w:rsidRPr="004C7C7F">
              <w:rPr>
                <w:rFonts w:ascii="GHEA Grapalat" w:hAnsi="GHEA Grapalat" w:cs="Arial"/>
                <w:sz w:val="28"/>
                <w:szCs w:val="28"/>
                <w:vertAlign w:val="superscript"/>
                <w:lang w:val="pt-BR"/>
              </w:rPr>
              <w:t>%</w:t>
            </w:r>
          </w:p>
        </w:tc>
        <w:tc>
          <w:tcPr>
            <w:tcW w:w="826" w:type="dxa"/>
            <w:textDirection w:val="btLr"/>
            <w:vAlign w:val="center"/>
          </w:tcPr>
          <w:p w:rsidR="005657A6" w:rsidRDefault="005657A6" w:rsidP="005657A6">
            <w:pPr>
              <w:ind w:left="113" w:right="113"/>
              <w:jc w:val="center"/>
              <w:rPr>
                <w:rFonts w:ascii="GHEA Grapalat" w:hAnsi="GHEA Grapalat" w:cs="Arial"/>
                <w:b/>
                <w:bCs/>
                <w:color w:val="000000"/>
                <w:vertAlign w:val="superscript"/>
              </w:rPr>
            </w:pPr>
            <w:r>
              <w:rPr>
                <w:rFonts w:ascii="GHEA Grapalat" w:hAnsi="GHEA Grapalat" w:cs="Arial"/>
                <w:sz w:val="28"/>
                <w:szCs w:val="28"/>
                <w:vertAlign w:val="superscript"/>
                <w:lang w:val="hy-AM"/>
              </w:rPr>
              <w:t>100</w:t>
            </w:r>
            <w:r w:rsidRPr="004C7C7F">
              <w:rPr>
                <w:rFonts w:ascii="GHEA Grapalat" w:hAnsi="GHEA Grapalat" w:cs="Arial"/>
                <w:sz w:val="28"/>
                <w:szCs w:val="28"/>
                <w:vertAlign w:val="superscript"/>
                <w:lang w:val="pt-BR"/>
              </w:rPr>
              <w:t>%</w:t>
            </w:r>
          </w:p>
        </w:tc>
        <w:tc>
          <w:tcPr>
            <w:tcW w:w="866" w:type="dxa"/>
            <w:textDirection w:val="btLr"/>
            <w:vAlign w:val="center"/>
          </w:tcPr>
          <w:p w:rsidR="005657A6" w:rsidRDefault="005657A6" w:rsidP="005657A6">
            <w:pPr>
              <w:ind w:left="113" w:right="113"/>
              <w:jc w:val="center"/>
              <w:rPr>
                <w:rFonts w:ascii="GHEA Grapalat" w:hAnsi="GHEA Grapalat" w:cs="Arial"/>
                <w:b/>
                <w:bCs/>
                <w:color w:val="000000"/>
                <w:vertAlign w:val="superscript"/>
              </w:rPr>
            </w:pPr>
            <w:r>
              <w:rPr>
                <w:rFonts w:ascii="GHEA Grapalat" w:hAnsi="GHEA Grapalat" w:cs="Arial"/>
                <w:sz w:val="28"/>
                <w:szCs w:val="28"/>
                <w:vertAlign w:val="superscript"/>
                <w:lang w:val="hy-AM"/>
              </w:rPr>
              <w:t>100</w:t>
            </w:r>
            <w:r w:rsidRPr="004C7C7F">
              <w:rPr>
                <w:rFonts w:ascii="GHEA Grapalat" w:hAnsi="GHEA Grapalat" w:cs="Arial"/>
                <w:sz w:val="28"/>
                <w:szCs w:val="28"/>
                <w:vertAlign w:val="superscript"/>
                <w:lang w:val="pt-BR"/>
              </w:rPr>
              <w:t>%</w:t>
            </w:r>
          </w:p>
        </w:tc>
        <w:tc>
          <w:tcPr>
            <w:tcW w:w="850" w:type="dxa"/>
            <w:textDirection w:val="btLr"/>
            <w:vAlign w:val="center"/>
          </w:tcPr>
          <w:p w:rsidR="005657A6" w:rsidRDefault="005657A6" w:rsidP="005657A6">
            <w:pPr>
              <w:spacing w:line="360" w:lineRule="auto"/>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pt-BR"/>
              </w:rPr>
              <w:t>100%</w:t>
            </w:r>
          </w:p>
        </w:tc>
        <w:tc>
          <w:tcPr>
            <w:tcW w:w="966" w:type="dxa"/>
            <w:textDirection w:val="btLr"/>
            <w:vAlign w:val="center"/>
          </w:tcPr>
          <w:p w:rsidR="005657A6" w:rsidRDefault="005657A6" w:rsidP="005657A6">
            <w:pPr>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pt-BR"/>
              </w:rPr>
              <w:t>100%</w:t>
            </w:r>
          </w:p>
        </w:tc>
        <w:tc>
          <w:tcPr>
            <w:tcW w:w="669" w:type="dxa"/>
            <w:textDirection w:val="btLr"/>
            <w:vAlign w:val="center"/>
          </w:tcPr>
          <w:p w:rsidR="005657A6" w:rsidRDefault="005657A6" w:rsidP="005657A6">
            <w:pPr>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pt-BR"/>
              </w:rPr>
              <w:t>100%</w:t>
            </w:r>
          </w:p>
        </w:tc>
        <w:tc>
          <w:tcPr>
            <w:tcW w:w="738" w:type="dxa"/>
            <w:textDirection w:val="btLr"/>
            <w:vAlign w:val="center"/>
          </w:tcPr>
          <w:p w:rsidR="005657A6" w:rsidRDefault="005657A6" w:rsidP="005657A6">
            <w:pPr>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pt-BR"/>
              </w:rPr>
              <w:t>100%</w:t>
            </w:r>
          </w:p>
        </w:tc>
      </w:tr>
    </w:tbl>
    <w:p w:rsidR="00A1617E" w:rsidRPr="00B80353" w:rsidRDefault="00B80353" w:rsidP="00046B2C">
      <w:pPr>
        <w:widowControl w:val="0"/>
        <w:spacing w:after="160"/>
        <w:rPr>
          <w:rFonts w:ascii="GHEA Grapalat" w:hAnsi="GHEA Grapalat"/>
          <w:lang w:val="en-US"/>
        </w:rPr>
      </w:pPr>
      <w:r>
        <w:rPr>
          <w:rFonts w:ascii="GHEA Grapalat" w:hAnsi="GHEA Grapalat"/>
          <w:lang w:val="en-US"/>
        </w:rPr>
        <w:t xml:space="preserve">                                                     </w:t>
      </w:r>
      <w:r w:rsidR="00A1617E" w:rsidRPr="00B138F3">
        <w:rPr>
          <w:rFonts w:ascii="GHEA Grapalat" w:hAnsi="GHEA Grapalat"/>
        </w:rPr>
        <w:t>ГРАФИК ОПЛАТЫ</w:t>
      </w:r>
      <w:r w:rsidR="00A1617E" w:rsidRPr="00B138F3">
        <w:rPr>
          <w:rStyle w:val="FootnoteReference"/>
          <w:rFonts w:ascii="GHEA Grapalat" w:hAnsi="GHEA Grapalat"/>
        </w:rPr>
        <w:footnoteReference w:customMarkFollows="1" w:id="22"/>
        <w:t>*</w:t>
      </w:r>
      <w:r>
        <w:rPr>
          <w:rFonts w:ascii="GHEA Grapalat" w:hAnsi="GHEA Grapalat"/>
          <w:lang w:val="en-US"/>
        </w:rPr>
        <w:t xml:space="preserve">                                 </w:t>
      </w:r>
      <w:r w:rsidRPr="00B138F3">
        <w:rPr>
          <w:rFonts w:ascii="GHEA Grapalat" w:hAnsi="GHEA Grapalat"/>
        </w:rPr>
        <w:t>Драмов РА</w:t>
      </w:r>
    </w:p>
    <w:tbl>
      <w:tblPr>
        <w:tblW w:w="9639" w:type="dxa"/>
        <w:jc w:val="center"/>
        <w:tblLayout w:type="fixed"/>
        <w:tblLook w:val="0000" w:firstRow="0" w:lastRow="0" w:firstColumn="0" w:lastColumn="0" w:noHBand="0" w:noVBand="0"/>
      </w:tblPr>
      <w:tblGrid>
        <w:gridCol w:w="4536"/>
        <w:gridCol w:w="760"/>
        <w:gridCol w:w="4343"/>
      </w:tblGrid>
      <w:tr w:rsidR="00A1617E" w:rsidRPr="00B138F3" w:rsidTr="005C74A6">
        <w:trPr>
          <w:jc w:val="center"/>
        </w:trPr>
        <w:tc>
          <w:tcPr>
            <w:tcW w:w="4536" w:type="dxa"/>
          </w:tcPr>
          <w:p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ПОКУПАТЕЛЬ</w:t>
            </w:r>
          </w:p>
          <w:p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rsidR="00A1617E" w:rsidRPr="00B138F3" w:rsidRDefault="00A1617E" w:rsidP="005C74A6">
            <w:pPr>
              <w:widowControl w:val="0"/>
              <w:spacing w:after="160"/>
              <w:jc w:val="center"/>
              <w:rPr>
                <w:rFonts w:ascii="GHEA Grapalat" w:hAnsi="GHEA Grapalat"/>
              </w:rPr>
            </w:pPr>
          </w:p>
        </w:tc>
        <w:tc>
          <w:tcPr>
            <w:tcW w:w="4343" w:type="dxa"/>
          </w:tcPr>
          <w:p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rsidR="00697D44" w:rsidRDefault="00697D44" w:rsidP="00B46D58">
      <w:pPr>
        <w:widowControl w:val="0"/>
        <w:spacing w:after="160"/>
        <w:jc w:val="right"/>
        <w:rPr>
          <w:rFonts w:ascii="GHEA Grapalat" w:hAnsi="GHEA Grapalat"/>
          <w:i/>
        </w:rPr>
      </w:pPr>
    </w:p>
    <w:p w:rsidR="004468DC" w:rsidRDefault="004468DC"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BCA" w:rsidRDefault="00A56BCA">
      <w:r>
        <w:separator/>
      </w:r>
    </w:p>
  </w:endnote>
  <w:endnote w:type="continuationSeparator" w:id="0">
    <w:p w:rsidR="00A56BCA" w:rsidRDefault="00A5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FB479B" w:rsidRPr="00C861E9" w:rsidRDefault="00FB479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D4AE5">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BCA" w:rsidRDefault="00A56BCA">
      <w:r>
        <w:separator/>
      </w:r>
    </w:p>
  </w:footnote>
  <w:footnote w:type="continuationSeparator" w:id="0">
    <w:p w:rsidR="00A56BCA" w:rsidRDefault="00A56BCA">
      <w:r>
        <w:continuationSeparator/>
      </w:r>
    </w:p>
  </w:footnote>
  <w:footnote w:id="1">
    <w:p w:rsidR="00FB479B" w:rsidRPr="00CD6B60" w:rsidRDefault="00FB479B"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B479B" w:rsidRPr="00CD6B60" w:rsidRDefault="00FB479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B479B" w:rsidRPr="00CD6B60" w:rsidRDefault="00FB479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B479B" w:rsidRPr="00CD6B60" w:rsidRDefault="00FB479B"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B479B" w:rsidRPr="002F23F1" w:rsidDel="00932115" w:rsidRDefault="00FB479B"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rsidR="00FB479B" w:rsidRDefault="00FB479B"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FB479B" w:rsidRPr="00631280" w:rsidRDefault="00FB479B"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FB479B" w:rsidRPr="007521C5" w:rsidRDefault="00FB479B"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rsidR="00FB479B" w:rsidRPr="00511966" w:rsidRDefault="00FB479B" w:rsidP="003B29B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FB479B" w:rsidRPr="008E4439" w:rsidRDefault="00FB479B"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B479B" w:rsidRPr="000811C1" w:rsidRDefault="00FB479B" w:rsidP="003E4053">
      <w:pPr>
        <w:pStyle w:val="FootnoteText"/>
        <w:rPr>
          <w:rFonts w:ascii="Sylfaen" w:hAnsi="Sylfaen"/>
          <w:sz w:val="18"/>
          <w:szCs w:val="18"/>
        </w:rPr>
      </w:pPr>
    </w:p>
  </w:footnote>
  <w:footnote w:id="6">
    <w:p w:rsidR="00FB479B" w:rsidRPr="00A31673" w:rsidRDefault="00FB479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FB479B" w:rsidRDefault="00FB479B" w:rsidP="00BA10E8">
      <w:pPr>
        <w:jc w:val="both"/>
      </w:pPr>
    </w:p>
    <w:p w:rsidR="00FB479B" w:rsidRPr="00A006D6" w:rsidRDefault="00FB479B"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B479B" w:rsidRPr="00A006D6" w:rsidRDefault="00FB479B"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B479B" w:rsidRPr="00A006D6" w:rsidRDefault="00FB479B"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B479B" w:rsidRPr="00A006D6" w:rsidRDefault="00FB479B" w:rsidP="00BA10E8">
      <w:pPr>
        <w:pStyle w:val="FootnoteText"/>
        <w:rPr>
          <w:rFonts w:asciiTheme="minorHAnsi" w:hAnsiTheme="minorHAnsi"/>
          <w:i/>
          <w:lang w:val="af-ZA"/>
        </w:rPr>
      </w:pPr>
    </w:p>
  </w:footnote>
  <w:footnote w:id="8">
    <w:p w:rsidR="00FB479B" w:rsidRPr="00A25D1B" w:rsidRDefault="00FB479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FB479B" w:rsidRPr="007F5E29" w:rsidRDefault="00FB479B"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rsidR="00FB479B" w:rsidRPr="00D3436F" w:rsidRDefault="00FB479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FB479B" w:rsidRPr="00D3436F" w:rsidRDefault="00FB479B">
      <w:pPr>
        <w:pStyle w:val="FootnoteText"/>
        <w:rPr>
          <w:lang w:val="es-ES"/>
        </w:rPr>
      </w:pPr>
    </w:p>
  </w:footnote>
  <w:footnote w:id="11">
    <w:p w:rsidR="00FB479B" w:rsidRPr="007F5E29" w:rsidRDefault="00FB479B"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FB479B" w:rsidRPr="008842CE" w:rsidRDefault="00FB479B" w:rsidP="004862F8">
      <w:pPr>
        <w:pStyle w:val="FootnoteText"/>
        <w:jc w:val="both"/>
        <w:rPr>
          <w:rFonts w:ascii="GHEA Grapalat" w:hAnsi="GHEA Grapalat"/>
        </w:rPr>
      </w:pPr>
    </w:p>
  </w:footnote>
  <w:footnote w:id="12">
    <w:p w:rsidR="00FB479B" w:rsidRPr="008842CE" w:rsidRDefault="00FB479B" w:rsidP="003D2FE2">
      <w:pPr>
        <w:pStyle w:val="FootnoteText"/>
        <w:jc w:val="both"/>
      </w:pPr>
    </w:p>
  </w:footnote>
  <w:footnote w:id="13">
    <w:p w:rsidR="00FB479B" w:rsidRPr="007F5E29" w:rsidRDefault="00FB479B"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FB479B" w:rsidRPr="008842CE" w:rsidRDefault="00FB479B" w:rsidP="00D671EF">
      <w:pPr>
        <w:pStyle w:val="FootnoteText"/>
        <w:jc w:val="both"/>
        <w:rPr>
          <w:rFonts w:ascii="GHEA Grapalat" w:hAnsi="GHEA Grapalat"/>
        </w:rPr>
      </w:pPr>
    </w:p>
  </w:footnote>
  <w:footnote w:id="14">
    <w:p w:rsidR="00FB479B" w:rsidRPr="00447042" w:rsidRDefault="00FB479B" w:rsidP="000A214C">
      <w:pPr>
        <w:pStyle w:val="FootnoteText"/>
        <w:jc w:val="both"/>
        <w:rPr>
          <w:rFonts w:asciiTheme="minorHAnsi" w:hAnsiTheme="minorHAnsi"/>
        </w:rPr>
      </w:pPr>
    </w:p>
  </w:footnote>
  <w:footnote w:id="15">
    <w:p w:rsidR="00FB479B" w:rsidRPr="008842CE" w:rsidRDefault="00FB479B"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FB479B" w:rsidRPr="00D3436F" w:rsidRDefault="00FB479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FB479B" w:rsidRPr="00402BC3" w:rsidRDefault="00FB479B"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B479B" w:rsidRPr="00552088" w:rsidRDefault="00FB479B"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B479B" w:rsidRPr="00D3436F" w:rsidRDefault="00FB479B" w:rsidP="00046B2C">
      <w:pPr>
        <w:pStyle w:val="FootnoteText"/>
        <w:rPr>
          <w:lang w:val="hy-AM"/>
        </w:rPr>
      </w:pPr>
    </w:p>
  </w:footnote>
  <w:footnote w:id="18">
    <w:p w:rsidR="00FB479B" w:rsidRPr="00D3436F" w:rsidRDefault="00FB479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FB479B" w:rsidRPr="008842CE" w:rsidRDefault="00FB479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B479B" w:rsidRPr="00D3436F" w:rsidRDefault="00FB479B">
      <w:pPr>
        <w:pStyle w:val="FootnoteText"/>
        <w:rPr>
          <w:lang w:val="hy-AM"/>
        </w:rPr>
      </w:pPr>
    </w:p>
  </w:footnote>
  <w:footnote w:id="20">
    <w:p w:rsidR="00FB479B" w:rsidRDefault="00FB479B" w:rsidP="008842CE">
      <w:pPr>
        <w:pStyle w:val="FootnoteText"/>
        <w:widowControl w:val="0"/>
        <w:jc w:val="both"/>
        <w:rPr>
          <w:rFonts w:ascii="GHEA Grapalat" w:hAnsi="GHEA Grapalat"/>
          <w:i/>
        </w:rPr>
      </w:pPr>
    </w:p>
    <w:p w:rsidR="00FB479B" w:rsidRDefault="00FB479B" w:rsidP="008842CE">
      <w:pPr>
        <w:pStyle w:val="FootnoteText"/>
        <w:widowControl w:val="0"/>
        <w:jc w:val="both"/>
        <w:rPr>
          <w:rFonts w:ascii="GHEA Grapalat" w:hAnsi="GHEA Grapalat"/>
          <w:i/>
        </w:rPr>
      </w:pPr>
    </w:p>
    <w:p w:rsidR="00FB479B" w:rsidRDefault="00FB479B" w:rsidP="008842CE">
      <w:pPr>
        <w:pStyle w:val="FootnoteText"/>
        <w:widowControl w:val="0"/>
        <w:jc w:val="both"/>
        <w:rPr>
          <w:rFonts w:ascii="GHEA Grapalat" w:hAnsi="GHEA Grapalat"/>
          <w:i/>
        </w:rPr>
      </w:pPr>
    </w:p>
    <w:p w:rsidR="00FB479B" w:rsidRDefault="00FB479B" w:rsidP="008842CE">
      <w:pPr>
        <w:pStyle w:val="FootnoteText"/>
        <w:widowControl w:val="0"/>
        <w:jc w:val="both"/>
        <w:rPr>
          <w:rFonts w:ascii="GHEA Grapalat" w:hAnsi="GHEA Grapalat"/>
          <w:i/>
        </w:rPr>
      </w:pPr>
    </w:p>
    <w:p w:rsidR="00FB479B" w:rsidRPr="00E861BF" w:rsidRDefault="00FB479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rsidR="00FB479B" w:rsidRPr="008842CE" w:rsidRDefault="00FB479B"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22">
    <w:p w:rsidR="00FB479B" w:rsidRPr="008842CE" w:rsidRDefault="00FB479B" w:rsidP="00A1617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17"/>
  </w:num>
  <w:num w:numId="32">
    <w:abstractNumId w:val="24"/>
  </w:num>
  <w:num w:numId="33">
    <w:abstractNumId w:val="25"/>
  </w:num>
  <w:num w:numId="34">
    <w:abstractNumId w:val="3"/>
  </w:num>
  <w:num w:numId="35">
    <w:abstractNumId w:val="11"/>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731"/>
    <w:rsid w:val="00011CB9"/>
    <w:rsid w:val="0001217D"/>
    <w:rsid w:val="00012347"/>
    <w:rsid w:val="00012732"/>
    <w:rsid w:val="0001289A"/>
    <w:rsid w:val="00012E2C"/>
    <w:rsid w:val="00013093"/>
    <w:rsid w:val="000132F3"/>
    <w:rsid w:val="00013C24"/>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2C"/>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183"/>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188"/>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75A"/>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7D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6AD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480"/>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160"/>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19C"/>
    <w:rsid w:val="003D56A5"/>
    <w:rsid w:val="003D59C8"/>
    <w:rsid w:val="003D5B64"/>
    <w:rsid w:val="003D5FB3"/>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68DC"/>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1663"/>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7A6"/>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C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2FC"/>
    <w:rsid w:val="00697C38"/>
    <w:rsid w:val="00697D44"/>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5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CEF"/>
    <w:rsid w:val="007A7DEB"/>
    <w:rsid w:val="007B00E3"/>
    <w:rsid w:val="007B0562"/>
    <w:rsid w:val="007B12A3"/>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6B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6BCA"/>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6EC"/>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6B8C"/>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830"/>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87B"/>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35A"/>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1E0A"/>
    <w:rsid w:val="00EE2663"/>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1C17"/>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79B"/>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AE5"/>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3820029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219787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6169809">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rina.eghiaza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4D0C6-1512-4D29-AF0A-CA7E55395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4217</TotalTime>
  <Pages>95</Pages>
  <Words>22058</Words>
  <Characters>125734</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147498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 Eghiazaryan</cp:lastModifiedBy>
  <cp:revision>1656</cp:revision>
  <cp:lastPrinted>2018-02-16T07:12:00Z</cp:lastPrinted>
  <dcterms:created xsi:type="dcterms:W3CDTF">2019-10-28T07:04:00Z</dcterms:created>
  <dcterms:modified xsi:type="dcterms:W3CDTF">2024-05-14T09:39:00Z</dcterms:modified>
</cp:coreProperties>
</file>